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vertAlign w:val="baseline"/>
          <w:lang w:eastAsia="zh-CN"/>
        </w:rPr>
        <w:t>中山社区增设《人民日报》电子阅报栏项目</w:t>
      </w:r>
      <w:r>
        <w:rPr>
          <w:rFonts w:hint="eastAsia" w:ascii="宋体" w:hAnsi="宋体" w:eastAsia="宋体" w:cs="宋体"/>
          <w:b/>
          <w:bCs/>
          <w:i w:val="0"/>
          <w:iCs w:val="0"/>
          <w:caps w:val="0"/>
          <w:color w:val="auto"/>
          <w:spacing w:val="0"/>
          <w:sz w:val="24"/>
          <w:szCs w:val="24"/>
          <w:shd w:val="clear" w:fill="FFFFFF"/>
          <w:vertAlign w:val="baseline"/>
        </w:rPr>
        <w:t>成交公告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lang w:eastAsia="zh-CN"/>
        </w:rPr>
      </w:pPr>
      <w:r>
        <w:rPr>
          <w:rStyle w:val="12"/>
          <w:rFonts w:hint="eastAsia" w:ascii="宋体" w:hAnsi="宋体" w:eastAsia="宋体" w:cs="宋体"/>
          <w:b/>
          <w:bCs/>
          <w:i w:val="0"/>
          <w:iCs w:val="0"/>
          <w:caps w:val="0"/>
          <w:color w:val="auto"/>
          <w:spacing w:val="0"/>
          <w:sz w:val="24"/>
          <w:szCs w:val="24"/>
          <w:shd w:val="clear" w:fill="FFFFFF"/>
          <w:vertAlign w:val="baseline"/>
        </w:rPr>
        <w:t>一、项目编号：FJJXZBDY2024024</w:t>
      </w:r>
      <w:r>
        <w:rPr>
          <w:rFonts w:hint="eastAsia"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招标文件编号：FJJXZBDY2024024</w:t>
      </w:r>
      <w:r>
        <w:rPr>
          <w:rFonts w:hint="eastAsia" w:cs="宋体"/>
          <w:i w:val="0"/>
          <w:iCs w:val="0"/>
          <w:caps w:val="0"/>
          <w:color w:val="auto"/>
          <w:spacing w:val="0"/>
          <w:sz w:val="24"/>
          <w:szCs w:val="24"/>
          <w:shd w:val="clear" w:fill="FFFFFF"/>
          <w:vertAlign w:val="baseli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lang w:eastAsia="zh-CN"/>
        </w:rPr>
      </w:pPr>
      <w:r>
        <w:rPr>
          <w:rStyle w:val="12"/>
          <w:rFonts w:hint="eastAsia" w:ascii="宋体" w:hAnsi="宋体" w:eastAsia="宋体" w:cs="宋体"/>
          <w:b/>
          <w:bCs/>
          <w:i w:val="0"/>
          <w:iCs w:val="0"/>
          <w:caps w:val="0"/>
          <w:color w:val="auto"/>
          <w:spacing w:val="0"/>
          <w:sz w:val="24"/>
          <w:szCs w:val="24"/>
          <w:shd w:val="clear" w:fill="FFFFFF"/>
          <w:vertAlign w:val="baseline"/>
        </w:rPr>
        <w:t>二、项目名称：中山社区增设《人民日报》电子阅报栏项目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Style w:val="12"/>
          <w:rFonts w:hint="eastAsia" w:ascii="宋体" w:hAnsi="宋体" w:eastAsia="宋体" w:cs="宋体"/>
          <w:b/>
          <w:bCs/>
          <w:i w:val="0"/>
          <w:iCs w:val="0"/>
          <w:caps w:val="0"/>
          <w:color w:val="auto"/>
          <w:spacing w:val="0"/>
          <w:sz w:val="24"/>
          <w:szCs w:val="24"/>
          <w:shd w:val="clear" w:fill="FFFFFF"/>
          <w:vertAlign w:val="baseline"/>
        </w:rPr>
        <w:t>三、中标</w:t>
      </w:r>
      <w:r>
        <w:rPr>
          <w:rStyle w:val="12"/>
          <w:rFonts w:hint="eastAsia" w:cs="宋体"/>
          <w:b/>
          <w:bCs/>
          <w:i w:val="0"/>
          <w:iCs w:val="0"/>
          <w:caps w:val="0"/>
          <w:color w:val="auto"/>
          <w:spacing w:val="0"/>
          <w:sz w:val="24"/>
          <w:szCs w:val="24"/>
          <w:shd w:val="clear" w:fill="FFFFFF"/>
          <w:vertAlign w:val="baseline"/>
          <w:lang w:eastAsia="zh-CN"/>
        </w:rPr>
        <w:t>(</w:t>
      </w:r>
      <w:r>
        <w:rPr>
          <w:rStyle w:val="12"/>
          <w:rFonts w:hint="eastAsia" w:ascii="宋体" w:hAnsi="宋体" w:eastAsia="宋体" w:cs="宋体"/>
          <w:b/>
          <w:bCs/>
          <w:i w:val="0"/>
          <w:iCs w:val="0"/>
          <w:caps w:val="0"/>
          <w:color w:val="auto"/>
          <w:spacing w:val="0"/>
          <w:sz w:val="24"/>
          <w:szCs w:val="24"/>
          <w:shd w:val="clear" w:fill="FFFFFF"/>
          <w:vertAlign w:val="baseline"/>
        </w:rPr>
        <w:t>成交</w:t>
      </w:r>
      <w:r>
        <w:rPr>
          <w:rStyle w:val="12"/>
          <w:rFonts w:hint="eastAsia" w:cs="宋体"/>
          <w:b/>
          <w:bCs/>
          <w:i w:val="0"/>
          <w:iCs w:val="0"/>
          <w:caps w:val="0"/>
          <w:color w:val="auto"/>
          <w:spacing w:val="0"/>
          <w:sz w:val="24"/>
          <w:szCs w:val="24"/>
          <w:shd w:val="clear" w:fill="FFFFFF"/>
          <w:vertAlign w:val="baseline"/>
          <w:lang w:eastAsia="zh-CN"/>
        </w:rPr>
        <w:t>)</w:t>
      </w:r>
      <w:r>
        <w:rPr>
          <w:rStyle w:val="12"/>
          <w:rFonts w:hint="eastAsia" w:ascii="宋体" w:hAnsi="宋体" w:eastAsia="宋体" w:cs="宋体"/>
          <w:b/>
          <w:bCs/>
          <w:i w:val="0"/>
          <w:iCs w:val="0"/>
          <w:caps w:val="0"/>
          <w:color w:val="auto"/>
          <w:spacing w:val="0"/>
          <w:sz w:val="24"/>
          <w:szCs w:val="24"/>
          <w:shd w:val="clear" w:fill="FFFFFF"/>
          <w:vertAlign w:val="baseline"/>
        </w:rPr>
        <w:t>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vertAlign w:val="baseline"/>
        </w:rPr>
        <w:t>供应商名称：</w:t>
      </w:r>
      <w:r>
        <w:rPr>
          <w:rFonts w:hint="eastAsia" w:cs="宋体"/>
          <w:i w:val="0"/>
          <w:iCs w:val="0"/>
          <w:caps w:val="0"/>
          <w:color w:val="auto"/>
          <w:spacing w:val="0"/>
          <w:sz w:val="24"/>
          <w:szCs w:val="24"/>
          <w:shd w:val="clear" w:fill="FFFFFF"/>
          <w:vertAlign w:val="baseline"/>
          <w:lang w:eastAsia="zh-CN"/>
        </w:rPr>
        <w:t>人民日报数字传播(福建)有限公司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vertAlign w:val="baseline"/>
        </w:rPr>
        <w:t>供应商地址：</w:t>
      </w:r>
      <w:r>
        <w:rPr>
          <w:rFonts w:hint="eastAsia" w:cs="宋体"/>
          <w:i w:val="0"/>
          <w:iCs w:val="0"/>
          <w:caps w:val="0"/>
          <w:color w:val="auto"/>
          <w:spacing w:val="0"/>
          <w:sz w:val="24"/>
          <w:szCs w:val="24"/>
          <w:shd w:val="clear" w:fill="FFFFFF"/>
          <w:vertAlign w:val="baseline"/>
          <w:lang w:eastAsia="zh-CN"/>
        </w:rPr>
        <w:t>福建省福州市鼓屏路192号山海大厦北厅10层</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vertAlign w:val="baseline"/>
        </w:rPr>
        <w:t>中标</w:t>
      </w:r>
      <w:r>
        <w:rPr>
          <w:rFonts w:hint="eastAsia"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成交</w:t>
      </w:r>
      <w:r>
        <w:rPr>
          <w:rFonts w:hint="eastAsia"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金额：</w:t>
      </w:r>
      <w:r>
        <w:rPr>
          <w:rFonts w:hint="eastAsia"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000000</w:t>
      </w:r>
      <w:r>
        <w:rPr>
          <w:rFonts w:hint="eastAsia"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万元</w:t>
      </w:r>
      <w:r>
        <w:rPr>
          <w:rFonts w:hint="eastAsia" w:cs="宋体"/>
          <w:i w:val="0"/>
          <w:iCs w:val="0"/>
          <w:caps w:val="0"/>
          <w:color w:val="auto"/>
          <w:spacing w:val="0"/>
          <w:sz w:val="24"/>
          <w:szCs w:val="24"/>
          <w:shd w:val="clear" w:fill="FFFFFF"/>
          <w:vertAlign w:val="baseli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Style w:val="12"/>
          <w:rFonts w:hint="eastAsia" w:ascii="宋体" w:hAnsi="宋体" w:eastAsia="宋体" w:cs="宋体"/>
          <w:b/>
          <w:bCs/>
          <w:i w:val="0"/>
          <w:iCs w:val="0"/>
          <w:caps w:val="0"/>
          <w:color w:val="auto"/>
          <w:spacing w:val="0"/>
          <w:sz w:val="24"/>
          <w:szCs w:val="24"/>
          <w:shd w:val="clear" w:fill="FFFFFF"/>
          <w:vertAlign w:val="baseline"/>
        </w:rPr>
        <w:t>四、主要标的信息</w:t>
      </w:r>
    </w:p>
    <w:tbl>
      <w:tblPr>
        <w:tblStyle w:val="9"/>
        <w:tblW w:w="9648" w:type="dxa"/>
        <w:tblInd w:w="0" w:type="dxa"/>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Layout w:type="autofit"/>
        <w:tblCellMar>
          <w:top w:w="0" w:type="dxa"/>
          <w:left w:w="0" w:type="dxa"/>
          <w:bottom w:w="0" w:type="dxa"/>
          <w:right w:w="0" w:type="dxa"/>
        </w:tblCellMar>
      </w:tblPr>
      <w:tblGrid>
        <w:gridCol w:w="316"/>
        <w:gridCol w:w="1133"/>
        <w:gridCol w:w="1448"/>
        <w:gridCol w:w="1158"/>
        <w:gridCol w:w="2591"/>
        <w:gridCol w:w="1063"/>
        <w:gridCol w:w="1939"/>
      </w:tblGrid>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CellMar>
            <w:top w:w="0" w:type="dxa"/>
            <w:left w:w="0" w:type="dxa"/>
            <w:bottom w:w="0" w:type="dxa"/>
            <w:right w:w="0" w:type="dxa"/>
          </w:tblCellMar>
        </w:tblPrEx>
        <w:tc>
          <w:tcPr>
            <w:tcW w:w="0" w:type="auto"/>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序号</w:t>
            </w:r>
          </w:p>
        </w:tc>
        <w:tc>
          <w:tcPr>
            <w:tcW w:w="0" w:type="auto"/>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供应商名称</w:t>
            </w:r>
          </w:p>
        </w:tc>
        <w:tc>
          <w:tcPr>
            <w:tcW w:w="0" w:type="auto"/>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服务名称</w:t>
            </w:r>
          </w:p>
        </w:tc>
        <w:tc>
          <w:tcPr>
            <w:tcW w:w="1158"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服务范围</w:t>
            </w:r>
          </w:p>
        </w:tc>
        <w:tc>
          <w:tcPr>
            <w:tcW w:w="2591"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服务要求</w:t>
            </w:r>
          </w:p>
        </w:tc>
        <w:tc>
          <w:tcPr>
            <w:tcW w:w="1063"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服务时间</w:t>
            </w:r>
          </w:p>
        </w:tc>
        <w:tc>
          <w:tcPr>
            <w:tcW w:w="1939"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服务标准</w:t>
            </w:r>
          </w:p>
        </w:tc>
      </w:tr>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tblCellMar>
            <w:top w:w="0" w:type="dxa"/>
            <w:left w:w="0" w:type="dxa"/>
            <w:bottom w:w="0" w:type="dxa"/>
            <w:right w:w="0" w:type="dxa"/>
          </w:tblCellMar>
        </w:tblPrEx>
        <w:tc>
          <w:tcPr>
            <w:tcW w:w="0" w:type="auto"/>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1</w:t>
            </w:r>
          </w:p>
        </w:tc>
        <w:tc>
          <w:tcPr>
            <w:tcW w:w="0" w:type="auto"/>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人民日报数字传播(福建)有限公司</w:t>
            </w:r>
          </w:p>
        </w:tc>
        <w:tc>
          <w:tcPr>
            <w:tcW w:w="0" w:type="auto"/>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中山社区增设《人民日报》电子阅报栏项目</w:t>
            </w:r>
          </w:p>
        </w:tc>
        <w:tc>
          <w:tcPr>
            <w:tcW w:w="1158"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lang w:eastAsia="zh-CN"/>
              </w:rPr>
              <w:t>中山社区增设《人民日报》电子阅报栏</w:t>
            </w:r>
          </w:p>
        </w:tc>
        <w:tc>
          <w:tcPr>
            <w:tcW w:w="2591"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kern w:val="0"/>
                <w:sz w:val="24"/>
                <w:szCs w:val="24"/>
                <w:vertAlign w:val="baseline"/>
                <w:lang w:val="en-US" w:eastAsia="zh-CN" w:bidi="ar"/>
              </w:rPr>
            </w:pPr>
            <w:r>
              <w:rPr>
                <w:rFonts w:hint="eastAsia" w:ascii="宋体" w:hAnsi="宋体" w:eastAsia="宋体" w:cs="宋体"/>
                <w:color w:val="auto"/>
                <w:kern w:val="0"/>
                <w:sz w:val="24"/>
                <w:szCs w:val="24"/>
                <w:vertAlign w:val="baseline"/>
                <w:lang w:val="en-US" w:eastAsia="zh-CN" w:bidi="ar"/>
              </w:rPr>
              <w:t>服务中山社区学习宣传贯彻党的二十大精神宣传报道的需要，以人民</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日报电子阅报栏屏上丰富的数字媒体和内容资源等详见响应文件</w:t>
            </w:r>
          </w:p>
        </w:tc>
        <w:tc>
          <w:tcPr>
            <w:tcW w:w="1063"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365</w:t>
            </w:r>
            <w:r>
              <w:rPr>
                <w:rFonts w:hint="eastAsia" w:ascii="宋体" w:hAnsi="宋体" w:eastAsia="宋体" w:cs="宋体"/>
                <w:color w:val="auto"/>
                <w:sz w:val="24"/>
                <w:szCs w:val="24"/>
              </w:rPr>
              <w:t>)天内交</w:t>
            </w:r>
            <w:r>
              <w:rPr>
                <w:rFonts w:hint="eastAsia" w:ascii="宋体" w:hAnsi="宋体" w:eastAsia="宋体" w:cs="宋体"/>
                <w:color w:val="auto"/>
                <w:sz w:val="24"/>
                <w:szCs w:val="24"/>
                <w:lang w:eastAsia="zh-CN"/>
              </w:rPr>
              <w:t>付</w:t>
            </w:r>
          </w:p>
        </w:tc>
        <w:tc>
          <w:tcPr>
            <w:tcW w:w="1939" w:type="dxa"/>
            <w:tcBorders>
              <w:top w:val="outset" w:color="auto" w:sz="6" w:space="0"/>
              <w:left w:val="outset" w:color="auto" w:sz="8" w:space="0"/>
              <w:bottom w:val="outset" w:color="auto" w:sz="8" w:space="0"/>
              <w:right w:val="outset"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针对中山社区提供定制化内容、视频、可视化海报等日常更新服等响应文件</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default" w:ascii="宋体" w:hAnsi="宋体" w:eastAsia="宋体" w:cs="宋体"/>
          <w:color w:val="auto"/>
          <w:sz w:val="24"/>
          <w:szCs w:val="24"/>
          <w:highlight w:val="none"/>
          <w:lang w:val="en-US" w:eastAsia="zh-CN"/>
        </w:rPr>
      </w:pPr>
      <w:r>
        <w:rPr>
          <w:rStyle w:val="12"/>
          <w:rFonts w:hint="eastAsia" w:ascii="宋体" w:hAnsi="宋体" w:eastAsia="宋体" w:cs="宋体"/>
          <w:b/>
          <w:bCs/>
          <w:i w:val="0"/>
          <w:iCs w:val="0"/>
          <w:caps w:val="0"/>
          <w:color w:val="auto"/>
          <w:spacing w:val="0"/>
          <w:sz w:val="24"/>
          <w:szCs w:val="24"/>
          <w:shd w:val="clear" w:fill="FFFFFF"/>
          <w:vertAlign w:val="baseline"/>
        </w:rPr>
        <w:t>五、评审专家</w:t>
      </w:r>
      <w:r>
        <w:rPr>
          <w:rStyle w:val="12"/>
          <w:rFonts w:hint="eastAsia" w:cs="宋体"/>
          <w:b/>
          <w:bCs/>
          <w:i w:val="0"/>
          <w:iCs w:val="0"/>
          <w:caps w:val="0"/>
          <w:color w:val="auto"/>
          <w:spacing w:val="0"/>
          <w:sz w:val="24"/>
          <w:szCs w:val="24"/>
          <w:shd w:val="clear" w:fill="FFFFFF"/>
          <w:vertAlign w:val="baseline"/>
          <w:lang w:eastAsia="zh-CN"/>
        </w:rPr>
        <w:t>(</w:t>
      </w:r>
      <w:r>
        <w:rPr>
          <w:rStyle w:val="12"/>
          <w:rFonts w:hint="eastAsia" w:ascii="宋体" w:hAnsi="宋体" w:eastAsia="宋体" w:cs="宋体"/>
          <w:b/>
          <w:bCs/>
          <w:i w:val="0"/>
          <w:iCs w:val="0"/>
          <w:caps w:val="0"/>
          <w:color w:val="auto"/>
          <w:spacing w:val="0"/>
          <w:sz w:val="24"/>
          <w:szCs w:val="24"/>
          <w:shd w:val="clear" w:fill="FFFFFF"/>
          <w:vertAlign w:val="baseline"/>
        </w:rPr>
        <w:t>单一来源采购人员</w:t>
      </w:r>
      <w:r>
        <w:rPr>
          <w:rStyle w:val="12"/>
          <w:rFonts w:hint="eastAsia" w:cs="宋体"/>
          <w:b/>
          <w:bCs/>
          <w:i w:val="0"/>
          <w:iCs w:val="0"/>
          <w:caps w:val="0"/>
          <w:color w:val="auto"/>
          <w:spacing w:val="0"/>
          <w:sz w:val="24"/>
          <w:szCs w:val="24"/>
          <w:shd w:val="clear" w:fill="FFFFFF"/>
          <w:vertAlign w:val="baseline"/>
          <w:lang w:eastAsia="zh-CN"/>
        </w:rPr>
        <w:t>)</w:t>
      </w:r>
      <w:r>
        <w:rPr>
          <w:rStyle w:val="12"/>
          <w:rFonts w:hint="eastAsia" w:ascii="宋体" w:hAnsi="宋体" w:eastAsia="宋体" w:cs="宋体"/>
          <w:b/>
          <w:bCs/>
          <w:i w:val="0"/>
          <w:iCs w:val="0"/>
          <w:caps w:val="0"/>
          <w:color w:val="auto"/>
          <w:spacing w:val="0"/>
          <w:sz w:val="24"/>
          <w:szCs w:val="24"/>
          <w:shd w:val="clear" w:fill="FFFFFF"/>
          <w:vertAlign w:val="baseline"/>
        </w:rPr>
        <w:t>名单：</w:t>
      </w:r>
      <w:r>
        <w:rPr>
          <w:rFonts w:hint="eastAsia" w:ascii="宋体" w:hAnsi="宋体" w:eastAsia="宋体" w:cs="宋体"/>
          <w:i w:val="0"/>
          <w:iCs w:val="0"/>
          <w:caps w:val="0"/>
          <w:color w:val="auto"/>
          <w:spacing w:val="0"/>
          <w:sz w:val="24"/>
          <w:szCs w:val="24"/>
          <w:highlight w:val="none"/>
          <w:shd w:val="clear" w:fill="FFFFFF"/>
          <w:vertAlign w:val="baseline"/>
          <w:lang w:eastAsia="zh-CN"/>
        </w:rPr>
        <w:t>梁斌</w:t>
      </w:r>
      <w:r>
        <w:rPr>
          <w:rFonts w:hint="eastAsia" w:cs="宋体"/>
          <w:i w:val="0"/>
          <w:iCs w:val="0"/>
          <w:caps w:val="0"/>
          <w:color w:val="auto"/>
          <w:spacing w:val="0"/>
          <w:sz w:val="24"/>
          <w:szCs w:val="24"/>
          <w:highlight w:val="none"/>
          <w:shd w:val="clear" w:fill="FFFFFF"/>
          <w:vertAlign w:val="baseline"/>
          <w:lang w:val="en-US" w:eastAsia="zh-CN"/>
        </w:rPr>
        <w:t>(组长)</w:t>
      </w:r>
      <w:r>
        <w:rPr>
          <w:rFonts w:hint="eastAsia" w:cs="宋体"/>
          <w:i w:val="0"/>
          <w:iCs w:val="0"/>
          <w:caps w:val="0"/>
          <w:color w:val="auto"/>
          <w:spacing w:val="0"/>
          <w:sz w:val="24"/>
          <w:szCs w:val="24"/>
          <w:highlight w:val="none"/>
          <w:shd w:val="clear" w:fill="FFFFFF"/>
          <w:vertAlign w:val="baseline"/>
          <w:lang w:eastAsia="zh-CN"/>
        </w:rPr>
        <w:t>、邓崇福、</w:t>
      </w:r>
      <w:r>
        <w:rPr>
          <w:rFonts w:hint="eastAsia" w:ascii="宋体" w:hAnsi="宋体" w:eastAsia="宋体" w:cs="宋体"/>
          <w:i w:val="0"/>
          <w:iCs w:val="0"/>
          <w:caps w:val="0"/>
          <w:color w:val="auto"/>
          <w:spacing w:val="0"/>
          <w:sz w:val="24"/>
          <w:szCs w:val="24"/>
          <w:highlight w:val="none"/>
          <w:shd w:val="clear" w:fill="FFFFFF"/>
          <w:vertAlign w:val="baseline"/>
          <w:lang w:val="en-US" w:eastAsia="zh-CN"/>
        </w:rPr>
        <w:t>林莺</w:t>
      </w:r>
      <w:r>
        <w:rPr>
          <w:rFonts w:hint="eastAsia" w:ascii="宋体" w:hAnsi="宋体" w:cs="宋体"/>
          <w:color w:val="000000"/>
          <w:spacing w:val="8"/>
          <w:sz w:val="24"/>
          <w:szCs w:val="24"/>
        </w:rPr>
        <w:t>（采购人代表）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Style w:val="12"/>
          <w:rFonts w:hint="eastAsia" w:ascii="宋体" w:hAnsi="宋体" w:eastAsia="宋体" w:cs="宋体"/>
          <w:b/>
          <w:bCs/>
          <w:i w:val="0"/>
          <w:iCs w:val="0"/>
          <w:caps w:val="0"/>
          <w:color w:val="auto"/>
          <w:spacing w:val="0"/>
          <w:sz w:val="24"/>
          <w:szCs w:val="24"/>
          <w:shd w:val="clear" w:fill="FFFFFF"/>
          <w:vertAlign w:val="baseline"/>
        </w:rPr>
        <w:t>六、代理服务收费标准及金额：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6.1</w:t>
      </w:r>
      <w:r>
        <w:rPr>
          <w:rFonts w:hint="eastAsia" w:ascii="宋体" w:hAnsi="宋体" w:eastAsia="宋体" w:cs="宋体"/>
          <w:i w:val="0"/>
          <w:iCs w:val="0"/>
          <w:caps w:val="0"/>
          <w:color w:val="auto"/>
          <w:spacing w:val="0"/>
          <w:sz w:val="24"/>
          <w:szCs w:val="24"/>
          <w:shd w:val="clear" w:fill="FFFFFF"/>
          <w:vertAlign w:val="baseline"/>
        </w:rPr>
        <w:t>本项目代理费收费标准：本项目的招标代理服务费(成交服务费)向成交人收取，向采购代理机构一次性缴纳成交服务费。(1)以成交通知书的成交金额作为收费的计算基数。(2)招标代理服务收费的标准：100(万元)以下收费费率标准:1.50%；招标代理服务费(成交服务费)不足4500元的按4500元收取。</w:t>
      </w:r>
    </w:p>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6.2</w:t>
      </w:r>
      <w:r>
        <w:rPr>
          <w:rFonts w:hint="eastAsia" w:cs="宋体"/>
          <w:i w:val="0"/>
          <w:iCs w:val="0"/>
          <w:caps w:val="0"/>
          <w:color w:val="auto"/>
          <w:spacing w:val="0"/>
          <w:sz w:val="24"/>
          <w:szCs w:val="24"/>
          <w:shd w:val="clear" w:fill="FFFFFF"/>
          <w:vertAlign w:val="baseline"/>
          <w:lang w:val="en-US" w:eastAsia="zh-CN"/>
        </w:rPr>
        <w:t>采购代理服务费收取方式：</w:t>
      </w:r>
      <w:r>
        <w:rPr>
          <w:rFonts w:hint="eastAsia" w:ascii="宋体" w:hAnsi="宋体" w:eastAsia="宋体" w:cs="宋体"/>
          <w:color w:val="auto"/>
          <w:kern w:val="0"/>
          <w:sz w:val="24"/>
          <w:szCs w:val="24"/>
        </w:rPr>
        <w:t xml:space="preserve">(1)成交供应商应在领取成交通知书的同时按规定的标准一次性向采购代理机构缴清采购代理服务费。采购代理服务费以银行转账、电汇、汇票或现金等付款方式。 (2)采购代理服务费缴交银行帐号：开户名：福建君信招标有限公司；开 户 行：中国建设银行股份有限公司福州金山大道支行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default"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color w:val="auto"/>
          <w:kern w:val="0"/>
          <w:sz w:val="24"/>
          <w:szCs w:val="24"/>
        </w:rPr>
        <w:t>账 号：35050187530000000661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lang w:eastAsia="zh-CN"/>
        </w:rPr>
      </w:pPr>
      <w:r>
        <w:rPr>
          <w:rFonts w:hint="eastAsia" w:ascii="宋体" w:hAnsi="宋体" w:eastAsia="宋体" w:cs="宋体"/>
          <w:b/>
          <w:bCs/>
          <w:i w:val="0"/>
          <w:iCs w:val="0"/>
          <w:caps w:val="0"/>
          <w:color w:val="auto"/>
          <w:spacing w:val="0"/>
          <w:sz w:val="24"/>
          <w:szCs w:val="24"/>
          <w:shd w:val="clear" w:fill="FFFFFF"/>
          <w:vertAlign w:val="baseline"/>
        </w:rPr>
        <w:t>本项目代理费总金额：0.</w:t>
      </w:r>
      <w:r>
        <w:rPr>
          <w:rFonts w:hint="eastAsia" w:cs="宋体"/>
          <w:b/>
          <w:bCs/>
          <w:i w:val="0"/>
          <w:iCs w:val="0"/>
          <w:caps w:val="0"/>
          <w:color w:val="auto"/>
          <w:spacing w:val="0"/>
          <w:sz w:val="24"/>
          <w:szCs w:val="24"/>
          <w:shd w:val="clear" w:fill="FFFFFF"/>
          <w:vertAlign w:val="baseline"/>
          <w:lang w:val="en-US" w:eastAsia="zh-CN"/>
        </w:rPr>
        <w:t>45</w:t>
      </w:r>
      <w:r>
        <w:rPr>
          <w:rFonts w:hint="eastAsia" w:ascii="宋体" w:hAnsi="宋体" w:eastAsia="宋体" w:cs="宋体"/>
          <w:b/>
          <w:bCs/>
          <w:i w:val="0"/>
          <w:iCs w:val="0"/>
          <w:caps w:val="0"/>
          <w:color w:val="auto"/>
          <w:spacing w:val="0"/>
          <w:sz w:val="24"/>
          <w:szCs w:val="24"/>
          <w:shd w:val="clear" w:fill="FFFFFF"/>
          <w:vertAlign w:val="baseline"/>
        </w:rPr>
        <w:t>万元</w:t>
      </w:r>
      <w:r>
        <w:rPr>
          <w:rFonts w:hint="eastAsia" w:cs="宋体"/>
          <w:b/>
          <w:bCs/>
          <w:i w:val="0"/>
          <w:iCs w:val="0"/>
          <w:caps w:val="0"/>
          <w:color w:val="auto"/>
          <w:spacing w:val="0"/>
          <w:sz w:val="24"/>
          <w:szCs w:val="24"/>
          <w:shd w:val="clear" w:fill="FFFFFF"/>
          <w:vertAlign w:val="baseline"/>
          <w:lang w:eastAsia="zh-CN"/>
        </w:rPr>
        <w:t>(</w:t>
      </w:r>
      <w:r>
        <w:rPr>
          <w:rFonts w:hint="eastAsia" w:ascii="宋体" w:hAnsi="宋体" w:eastAsia="宋体" w:cs="宋体"/>
          <w:b/>
          <w:bCs/>
          <w:i w:val="0"/>
          <w:iCs w:val="0"/>
          <w:caps w:val="0"/>
          <w:color w:val="auto"/>
          <w:spacing w:val="0"/>
          <w:sz w:val="24"/>
          <w:szCs w:val="24"/>
          <w:shd w:val="clear" w:fill="FFFFFF"/>
          <w:vertAlign w:val="baseline"/>
        </w:rPr>
        <w:t>人民币</w:t>
      </w:r>
      <w:r>
        <w:rPr>
          <w:rFonts w:hint="eastAsia" w:cs="宋体"/>
          <w:b/>
          <w:bCs/>
          <w:i w:val="0"/>
          <w:iCs w:val="0"/>
          <w:caps w:val="0"/>
          <w:color w:val="auto"/>
          <w:spacing w:val="0"/>
          <w:sz w:val="24"/>
          <w:szCs w:val="24"/>
          <w:shd w:val="clear" w:fill="FFFFFF"/>
          <w:vertAlign w:val="baseli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Style w:val="12"/>
          <w:rFonts w:hint="eastAsia" w:ascii="宋体" w:hAnsi="宋体" w:eastAsia="宋体" w:cs="宋体"/>
          <w:b/>
          <w:bCs/>
          <w:i w:val="0"/>
          <w:iCs w:val="0"/>
          <w:caps w:val="0"/>
          <w:color w:val="auto"/>
          <w:spacing w:val="0"/>
          <w:sz w:val="24"/>
          <w:szCs w:val="24"/>
          <w:shd w:val="clear" w:fill="FFFFFF"/>
          <w:vertAlign w:val="baseline"/>
        </w:rPr>
        <w:t>七、公告期限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自本公告发布之日起1个工作日。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Style w:val="12"/>
          <w:rFonts w:hint="eastAsia" w:ascii="宋体" w:hAnsi="宋体" w:eastAsia="宋体" w:cs="宋体"/>
          <w:b/>
          <w:bCs/>
          <w:i w:val="0"/>
          <w:iCs w:val="0"/>
          <w:caps w:val="0"/>
          <w:color w:val="auto"/>
          <w:spacing w:val="0"/>
          <w:sz w:val="24"/>
          <w:szCs w:val="24"/>
          <w:shd w:val="clear" w:fill="FFFFFF"/>
          <w:vertAlign w:val="baseline"/>
        </w:rPr>
        <w:t>八、其它补充事宜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1.报价人资格审查：协商小组按照单一来源采购文件规定的报价资格要求对报价文件进行审查，人民日报数字传播(福建)有限公司的报价资格符合要求。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2.技术商务部分审查:</w:t>
      </w:r>
      <w:r>
        <w:rPr>
          <w:rFonts w:hint="eastAsia" w:ascii="宋体" w:hAnsi="宋体"/>
          <w:color w:val="auto"/>
          <w:sz w:val="24"/>
          <w:highlight w:val="none"/>
        </w:rPr>
        <w:t>协商小组按照单一来源采购文件规定，对报价资格和符合性审查均符合的报价文件进行详细评审</w:t>
      </w:r>
      <w:r>
        <w:rPr>
          <w:rFonts w:hint="eastAsia" w:ascii="宋体" w:hAnsi="宋体" w:eastAsia="宋体" w:cs="宋体"/>
          <w:i w:val="0"/>
          <w:iCs w:val="0"/>
          <w:caps w:val="0"/>
          <w:color w:val="auto"/>
          <w:spacing w:val="0"/>
          <w:sz w:val="24"/>
          <w:szCs w:val="24"/>
          <w:highlight w:val="none"/>
          <w:shd w:val="clear" w:fill="FFFFFF"/>
          <w:vertAlign w:val="baseli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3.比较结果及推荐结论：本项目协商小组一致推荐人民日报数字传播(福建)有限公司为本项目成交候选人。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Style w:val="12"/>
          <w:rFonts w:hint="eastAsia" w:ascii="宋体" w:hAnsi="宋体" w:eastAsia="宋体" w:cs="宋体"/>
          <w:b/>
          <w:bCs/>
          <w:i w:val="0"/>
          <w:iCs w:val="0"/>
          <w:caps w:val="0"/>
          <w:color w:val="auto"/>
          <w:spacing w:val="0"/>
          <w:sz w:val="24"/>
          <w:szCs w:val="24"/>
          <w:shd w:val="clear" w:fill="FFFFFF"/>
          <w:vertAlign w:val="baseline"/>
        </w:rPr>
        <w:t>九、凡对本次公告内容提出询问，请按以下方式联系。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名 称：</w:t>
      </w:r>
      <w:r>
        <w:rPr>
          <w:rFonts w:hint="eastAsia" w:cs="宋体"/>
          <w:i w:val="0"/>
          <w:iCs w:val="0"/>
          <w:caps w:val="0"/>
          <w:color w:val="auto"/>
          <w:spacing w:val="0"/>
          <w:sz w:val="24"/>
          <w:szCs w:val="24"/>
          <w:shd w:val="clear" w:fill="FFFFFF"/>
          <w:vertAlign w:val="baseline"/>
          <w:lang w:eastAsia="zh-CN"/>
        </w:rPr>
        <w:t>福州市鼓楼区鼓东街道中山社区居民委员会</w:t>
      </w:r>
      <w:r>
        <w:rPr>
          <w:rFonts w:hint="eastAsia" w:ascii="宋体" w:hAnsi="宋体" w:eastAsia="宋体" w:cs="宋体"/>
          <w:i w:val="0"/>
          <w:iCs w:val="0"/>
          <w:caps w:val="0"/>
          <w:color w:val="auto"/>
          <w:spacing w:val="0"/>
          <w:sz w:val="24"/>
          <w:szCs w:val="24"/>
          <w:shd w:val="clear" w:fill="FFFFFF"/>
          <w:vertAlign w:val="baseline"/>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地址：</w:t>
      </w:r>
      <w:r>
        <w:rPr>
          <w:rFonts w:hint="eastAsia" w:cs="宋体"/>
          <w:i w:val="0"/>
          <w:iCs w:val="0"/>
          <w:caps w:val="0"/>
          <w:color w:val="auto"/>
          <w:spacing w:val="0"/>
          <w:sz w:val="24"/>
          <w:szCs w:val="24"/>
          <w:shd w:val="clear" w:fill="FFFFFF"/>
          <w:vertAlign w:val="baseline"/>
          <w:lang w:eastAsia="zh-CN"/>
        </w:rPr>
        <w:t>福州市鼓楼区鼓东街道中山路23号</w:t>
      </w:r>
      <w:r>
        <w:rPr>
          <w:rFonts w:hint="eastAsia" w:ascii="宋体" w:hAnsi="宋体" w:eastAsia="宋体" w:cs="宋体"/>
          <w:i w:val="0"/>
          <w:iCs w:val="0"/>
          <w:caps w:val="0"/>
          <w:color w:val="auto"/>
          <w:spacing w:val="0"/>
          <w:sz w:val="24"/>
          <w:szCs w:val="24"/>
          <w:shd w:val="clear" w:fill="FFFFFF"/>
          <w:vertAlign w:val="baseline"/>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iCs w:val="0"/>
          <w:caps w:val="0"/>
          <w:color w:val="auto"/>
          <w:spacing w:val="0"/>
          <w:sz w:val="24"/>
          <w:szCs w:val="24"/>
          <w:shd w:val="clear" w:fill="FFFFFF"/>
          <w:vertAlign w:val="baseline"/>
          <w:lang w:eastAsia="zh-CN"/>
        </w:rPr>
        <w:t>施先生</w:t>
      </w:r>
      <w:r>
        <w:rPr>
          <w:rFonts w:hint="eastAsia" w:ascii="宋体" w:hAnsi="宋体" w:eastAsia="宋体" w:cs="宋体"/>
          <w:i w:val="0"/>
          <w:iCs w:val="0"/>
          <w:caps w:val="0"/>
          <w:color w:val="auto"/>
          <w:spacing w:val="0"/>
          <w:sz w:val="24"/>
          <w:szCs w:val="24"/>
          <w:shd w:val="clear" w:fill="FFFFFF"/>
          <w:vertAlign w:val="baseline"/>
        </w:rPr>
        <w:t>/0591-87551337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名 称：福建君信招标有限公司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地　址：福建省福州市仓山区半道路68号麓岭花园S1幢301商业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联系方式：江文涛、蔡闽珠/0591-83896688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项目联系人：江文涛、蔡闽珠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电　话：　　0591-83896688</w:t>
      </w:r>
    </w:p>
    <w:p>
      <w:pPr>
        <w:widowControl/>
        <w:spacing w:line="400" w:lineRule="exact"/>
        <w:jc w:val="left"/>
        <w:rPr>
          <w:rFonts w:hint="eastAsia" w:ascii="宋体" w:hAnsi="宋体" w:eastAsia="宋体" w:cs="宋体"/>
          <w:b/>
          <w:bCs/>
          <w:color w:val="auto"/>
          <w:kern w:val="0"/>
          <w:sz w:val="24"/>
          <w:szCs w:val="24"/>
          <w:shd w:val="clear" w:color="auto" w:fill="FFFFFF"/>
        </w:rPr>
      </w:pPr>
    </w:p>
    <w:p>
      <w:pPr>
        <w:pStyle w:val="8"/>
        <w:shd w:val="clear" w:color="auto" w:fill="FFFFFF"/>
        <w:spacing w:line="400" w:lineRule="exact"/>
        <w:jc w:val="right"/>
        <w:textAlignment w:val="baseline"/>
        <w:rPr>
          <w:rStyle w:val="34"/>
          <w:rFonts w:hint="eastAsia" w:ascii="宋体" w:hAnsi="宋体" w:eastAsia="宋体" w:cs="宋体"/>
          <w:color w:val="auto"/>
          <w:sz w:val="24"/>
          <w:szCs w:val="24"/>
          <w:shd w:val="clear" w:color="auto" w:fill="FFFFFF"/>
        </w:rPr>
      </w:pPr>
      <w:r>
        <w:rPr>
          <w:rStyle w:val="34"/>
          <w:rFonts w:hint="eastAsia" w:ascii="宋体" w:hAnsi="宋体" w:eastAsia="宋体" w:cs="宋体"/>
          <w:color w:val="auto"/>
          <w:sz w:val="24"/>
          <w:szCs w:val="24"/>
          <w:shd w:val="clear" w:color="auto" w:fill="FFFFFF"/>
        </w:rPr>
        <w:t>福建君信招标有限公司</w:t>
      </w:r>
    </w:p>
    <w:p>
      <w:pPr>
        <w:pStyle w:val="8"/>
        <w:shd w:val="clear" w:color="auto" w:fill="FFFFFF"/>
        <w:spacing w:line="400" w:lineRule="exact"/>
        <w:jc w:val="right"/>
        <w:textAlignment w:val="baseline"/>
        <w:rPr>
          <w:rFonts w:hint="eastAsia" w:ascii="宋体" w:hAnsi="宋体" w:eastAsia="宋体" w:cs="宋体"/>
          <w:color w:val="auto"/>
          <w:sz w:val="24"/>
          <w:szCs w:val="24"/>
        </w:rPr>
      </w:pPr>
      <w:r>
        <w:rPr>
          <w:rStyle w:val="34"/>
          <w:rFonts w:hint="eastAsia" w:ascii="宋体" w:hAnsi="宋体" w:eastAsia="宋体" w:cs="宋体"/>
          <w:color w:val="auto"/>
          <w:sz w:val="24"/>
          <w:szCs w:val="24"/>
          <w:shd w:val="clear" w:color="auto" w:fill="FFFFFF"/>
        </w:rPr>
        <w:t>202</w:t>
      </w:r>
      <w:r>
        <w:rPr>
          <w:rStyle w:val="34"/>
          <w:rFonts w:hint="eastAsia" w:cs="宋体"/>
          <w:color w:val="auto"/>
          <w:sz w:val="24"/>
          <w:szCs w:val="24"/>
          <w:shd w:val="clear" w:color="auto" w:fill="FFFFFF"/>
          <w:lang w:val="en-US" w:eastAsia="zh-CN"/>
        </w:rPr>
        <w:t>4</w:t>
      </w:r>
      <w:r>
        <w:rPr>
          <w:rStyle w:val="34"/>
          <w:rFonts w:hint="eastAsia" w:ascii="宋体" w:hAnsi="宋体" w:eastAsia="宋体" w:cs="宋体"/>
          <w:color w:val="auto"/>
          <w:sz w:val="24"/>
          <w:szCs w:val="24"/>
          <w:shd w:val="clear" w:color="auto" w:fill="FFFFFF"/>
        </w:rPr>
        <w:t>年</w:t>
      </w:r>
      <w:r>
        <w:rPr>
          <w:rStyle w:val="34"/>
          <w:rFonts w:hint="eastAsia" w:cs="宋体"/>
          <w:color w:val="auto"/>
          <w:sz w:val="24"/>
          <w:szCs w:val="24"/>
          <w:shd w:val="clear" w:color="auto" w:fill="FFFFFF"/>
          <w:lang w:val="en-US" w:eastAsia="zh-CN"/>
        </w:rPr>
        <w:t>4</w:t>
      </w:r>
      <w:r>
        <w:rPr>
          <w:rStyle w:val="34"/>
          <w:rFonts w:hint="eastAsia" w:ascii="宋体" w:hAnsi="宋体" w:eastAsia="宋体" w:cs="宋体"/>
          <w:color w:val="auto"/>
          <w:sz w:val="24"/>
          <w:szCs w:val="24"/>
          <w:shd w:val="clear" w:color="auto" w:fill="FFFFFF"/>
        </w:rPr>
        <w:t>月</w:t>
      </w:r>
      <w:r>
        <w:rPr>
          <w:rStyle w:val="34"/>
          <w:rFonts w:hint="eastAsia" w:cs="宋体"/>
          <w:color w:val="auto"/>
          <w:sz w:val="24"/>
          <w:szCs w:val="24"/>
          <w:shd w:val="clear" w:color="auto" w:fill="FFFFFF"/>
          <w:lang w:val="en-US" w:eastAsia="zh-CN"/>
        </w:rPr>
        <w:t>18</w:t>
      </w:r>
      <w:r>
        <w:rPr>
          <w:rStyle w:val="34"/>
          <w:rFonts w:hint="eastAsia" w:ascii="宋体" w:hAnsi="宋体" w:eastAsia="宋体" w:cs="宋体"/>
          <w:color w:val="auto"/>
          <w:sz w:val="24"/>
          <w:szCs w:val="24"/>
          <w:shd w:val="clear" w:color="auto" w:fill="FFFFFF"/>
        </w:rPr>
        <w:t>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E3NzRkMWNhZjhkZGRiNDRiY2M1ZDdjZjFhYjg2YWIifQ=="/>
  </w:docVars>
  <w:rsids>
    <w:rsidRoot w:val="00C25F8F"/>
    <w:rsid w:val="00160D42"/>
    <w:rsid w:val="00166FC2"/>
    <w:rsid w:val="001F5349"/>
    <w:rsid w:val="005363B9"/>
    <w:rsid w:val="00823B24"/>
    <w:rsid w:val="00904A9B"/>
    <w:rsid w:val="00927E4C"/>
    <w:rsid w:val="009A7400"/>
    <w:rsid w:val="009F3DD3"/>
    <w:rsid w:val="00BF6AB2"/>
    <w:rsid w:val="00C25F8F"/>
    <w:rsid w:val="00E933E6"/>
    <w:rsid w:val="00F73925"/>
    <w:rsid w:val="024F3A87"/>
    <w:rsid w:val="02526CD8"/>
    <w:rsid w:val="0919621F"/>
    <w:rsid w:val="0D8970B2"/>
    <w:rsid w:val="0F830ADB"/>
    <w:rsid w:val="1AD26267"/>
    <w:rsid w:val="2C1B7718"/>
    <w:rsid w:val="2C277449"/>
    <w:rsid w:val="316B5178"/>
    <w:rsid w:val="33873275"/>
    <w:rsid w:val="393D0AA8"/>
    <w:rsid w:val="44EB44C7"/>
    <w:rsid w:val="45977907"/>
    <w:rsid w:val="46F506F9"/>
    <w:rsid w:val="48C576DD"/>
    <w:rsid w:val="55B84B14"/>
    <w:rsid w:val="5E3679DC"/>
    <w:rsid w:val="5E7A0865"/>
    <w:rsid w:val="65966480"/>
    <w:rsid w:val="68450C5F"/>
    <w:rsid w:val="693C384D"/>
    <w:rsid w:val="7000585A"/>
    <w:rsid w:val="7141612A"/>
    <w:rsid w:val="72655E48"/>
    <w:rsid w:val="72F24D41"/>
    <w:rsid w:val="7AF67EEE"/>
    <w:rsid w:val="7BB955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38"/>
    <w:semiHidden/>
    <w:unhideWhenUsed/>
    <w:qFormat/>
    <w:uiPriority w:val="99"/>
    <w:rPr>
      <w:rFonts w:ascii="宋体" w:eastAsia="宋体"/>
      <w:sz w:val="18"/>
      <w:szCs w:val="18"/>
    </w:rPr>
  </w:style>
  <w:style w:type="paragraph" w:styleId="5">
    <w:name w:val="annotation text"/>
    <w:basedOn w:val="1"/>
    <w:semiHidden/>
    <w:unhideWhenUsed/>
    <w:qFormat/>
    <w:uiPriority w:val="99"/>
    <w:pPr>
      <w:jc w:val="left"/>
    </w:pPr>
  </w:style>
  <w:style w:type="paragraph" w:styleId="6">
    <w:name w:val="footer"/>
    <w:basedOn w:val="1"/>
    <w:link w:val="21"/>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jc w:val="left"/>
    </w:pPr>
    <w:rPr>
      <w:rFonts w:ascii="宋体" w:hAnsi="宋体" w:eastAsia="宋体" w:cs="宋体"/>
      <w:kern w:val="0"/>
      <w:sz w:val="24"/>
      <w:szCs w:val="2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22"/>
    <w:rPr>
      <w:b/>
      <w:bCs/>
    </w:rPr>
  </w:style>
  <w:style w:type="paragraph" w:customStyle="1" w:styleId="13">
    <w:name w:val="Default"/>
    <w:autoRedefine/>
    <w:qFormat/>
    <w:uiPriority w:val="0"/>
    <w:pPr>
      <w:widowControl w:val="0"/>
      <w:autoSpaceDE w:val="0"/>
      <w:autoSpaceDN w:val="0"/>
      <w:adjustRightInd w:val="0"/>
    </w:pPr>
    <w:rPr>
      <w:rFonts w:ascii="仿宋_GB2312" w:hAnsi="Times New Roman" w:eastAsia="宋体" w:cs="Times New Roman"/>
      <w:color w:val="000000"/>
      <w:sz w:val="24"/>
      <w:szCs w:val="24"/>
      <w:lang w:val="en-US" w:eastAsia="zh-CN" w:bidi="ar-SA"/>
    </w:rPr>
  </w:style>
  <w:style w:type="character" w:customStyle="1" w:styleId="14">
    <w:name w:val="标题 1 Char"/>
    <w:basedOn w:val="11"/>
    <w:link w:val="2"/>
    <w:autoRedefine/>
    <w:qFormat/>
    <w:uiPriority w:val="9"/>
    <w:rPr>
      <w:rFonts w:ascii="宋体" w:hAnsi="宋体" w:eastAsia="宋体" w:cs="宋体"/>
      <w:b/>
      <w:bCs/>
      <w:kern w:val="36"/>
      <w:sz w:val="48"/>
      <w:szCs w:val="48"/>
    </w:rPr>
  </w:style>
  <w:style w:type="paragraph" w:customStyle="1" w:styleId="15">
    <w:name w:val="pag_text16"/>
    <w:basedOn w:val="1"/>
    <w:autoRedefine/>
    <w:qFormat/>
    <w:uiPriority w:val="0"/>
    <w:pPr>
      <w:widowControl/>
      <w:spacing w:line="390" w:lineRule="atLeast"/>
      <w:ind w:left="300"/>
      <w:jc w:val="left"/>
    </w:pPr>
    <w:rPr>
      <w:rFonts w:ascii="宋体" w:hAnsi="宋体" w:eastAsia="宋体" w:cs="宋体"/>
      <w:color w:val="919191"/>
      <w:kern w:val="0"/>
      <w:sz w:val="20"/>
      <w:szCs w:val="20"/>
    </w:rPr>
  </w:style>
  <w:style w:type="paragraph" w:customStyle="1" w:styleId="16">
    <w:name w:val="pag_text17"/>
    <w:basedOn w:val="1"/>
    <w:autoRedefine/>
    <w:qFormat/>
    <w:uiPriority w:val="0"/>
    <w:pPr>
      <w:widowControl/>
      <w:spacing w:line="390" w:lineRule="atLeast"/>
      <w:ind w:left="1050"/>
      <w:jc w:val="left"/>
    </w:pPr>
    <w:rPr>
      <w:rFonts w:ascii="宋体" w:hAnsi="宋体" w:eastAsia="宋体" w:cs="宋体"/>
      <w:color w:val="919191"/>
      <w:kern w:val="0"/>
      <w:sz w:val="20"/>
      <w:szCs w:val="20"/>
    </w:rPr>
  </w:style>
  <w:style w:type="paragraph" w:customStyle="1" w:styleId="17">
    <w:name w:val="pag_text18"/>
    <w:basedOn w:val="1"/>
    <w:autoRedefine/>
    <w:qFormat/>
    <w:uiPriority w:val="0"/>
    <w:pPr>
      <w:widowControl/>
      <w:spacing w:line="390" w:lineRule="atLeast"/>
      <w:ind w:right="300"/>
      <w:jc w:val="left"/>
    </w:pPr>
    <w:rPr>
      <w:rFonts w:ascii="宋体" w:hAnsi="宋体" w:eastAsia="宋体" w:cs="宋体"/>
      <w:color w:val="919191"/>
      <w:kern w:val="0"/>
      <w:sz w:val="20"/>
      <w:szCs w:val="20"/>
    </w:rPr>
  </w:style>
  <w:style w:type="character" w:customStyle="1" w:styleId="18">
    <w:name w:val="editinput"/>
    <w:basedOn w:val="11"/>
    <w:autoRedefine/>
    <w:qFormat/>
    <w:uiPriority w:val="0"/>
  </w:style>
  <w:style w:type="character" w:customStyle="1" w:styleId="19">
    <w:name w:val="edittexttarea"/>
    <w:basedOn w:val="11"/>
    <w:autoRedefine/>
    <w:qFormat/>
    <w:uiPriority w:val="0"/>
  </w:style>
  <w:style w:type="character" w:customStyle="1" w:styleId="20">
    <w:name w:val="页眉 Char"/>
    <w:basedOn w:val="11"/>
    <w:link w:val="7"/>
    <w:autoRedefine/>
    <w:semiHidden/>
    <w:qFormat/>
    <w:uiPriority w:val="99"/>
    <w:rPr>
      <w:sz w:val="18"/>
      <w:szCs w:val="18"/>
    </w:rPr>
  </w:style>
  <w:style w:type="character" w:customStyle="1" w:styleId="21">
    <w:name w:val="页脚 Char"/>
    <w:basedOn w:val="11"/>
    <w:link w:val="6"/>
    <w:autoRedefine/>
    <w:semiHidden/>
    <w:qFormat/>
    <w:uiPriority w:val="99"/>
    <w:rPr>
      <w:sz w:val="18"/>
      <w:szCs w:val="18"/>
    </w:rPr>
  </w:style>
  <w:style w:type="character" w:customStyle="1" w:styleId="22">
    <w:name w:val="标题 2 Char"/>
    <w:basedOn w:val="11"/>
    <w:link w:val="3"/>
    <w:autoRedefine/>
    <w:qFormat/>
    <w:uiPriority w:val="9"/>
    <w:rPr>
      <w:rFonts w:asciiTheme="majorHAnsi" w:hAnsiTheme="majorHAnsi" w:eastAsiaTheme="majorEastAsia" w:cstheme="majorBidi"/>
      <w:b/>
      <w:bCs/>
      <w:sz w:val="32"/>
      <w:szCs w:val="32"/>
    </w:rPr>
  </w:style>
  <w:style w:type="character" w:customStyle="1" w:styleId="23">
    <w:name w:val="editinput2"/>
    <w:basedOn w:val="11"/>
    <w:qFormat/>
    <w:uiPriority w:val="0"/>
  </w:style>
  <w:style w:type="character" w:customStyle="1" w:styleId="24">
    <w:name w:val="edittexttarea2"/>
    <w:basedOn w:val="11"/>
    <w:autoRedefine/>
    <w:qFormat/>
    <w:uiPriority w:val="0"/>
  </w:style>
  <w:style w:type="character" w:customStyle="1" w:styleId="25">
    <w:name w:val="customize__projectname"/>
    <w:basedOn w:val="11"/>
    <w:autoRedefine/>
    <w:qFormat/>
    <w:uiPriority w:val="0"/>
  </w:style>
  <w:style w:type="character" w:customStyle="1" w:styleId="26">
    <w:name w:val="customize_package_no"/>
    <w:basedOn w:val="11"/>
    <w:autoRedefine/>
    <w:qFormat/>
    <w:uiPriority w:val="0"/>
  </w:style>
  <w:style w:type="character" w:customStyle="1" w:styleId="27">
    <w:name w:val="customize_project_code"/>
    <w:basedOn w:val="11"/>
    <w:autoRedefine/>
    <w:qFormat/>
    <w:uiPriority w:val="0"/>
  </w:style>
  <w:style w:type="character" w:customStyle="1" w:styleId="28">
    <w:name w:val="customize_package_name"/>
    <w:basedOn w:val="11"/>
    <w:qFormat/>
    <w:uiPriority w:val="0"/>
  </w:style>
  <w:style w:type="character" w:customStyle="1" w:styleId="29">
    <w:name w:val="customize_expertlist"/>
    <w:basedOn w:val="11"/>
    <w:autoRedefine/>
    <w:qFormat/>
    <w:uiPriority w:val="0"/>
  </w:style>
  <w:style w:type="character" w:customStyle="1" w:styleId="30">
    <w:name w:val="customize_cgtydt"/>
    <w:basedOn w:val="11"/>
    <w:autoRedefine/>
    <w:qFormat/>
    <w:uiPriority w:val="0"/>
  </w:style>
  <w:style w:type="character" w:customStyle="1" w:styleId="31">
    <w:name w:val="customize_cgr"/>
    <w:basedOn w:val="11"/>
    <w:autoRedefine/>
    <w:qFormat/>
    <w:uiPriority w:val="0"/>
  </w:style>
  <w:style w:type="character" w:customStyle="1" w:styleId="32">
    <w:name w:val="customize_cgrdz"/>
    <w:basedOn w:val="11"/>
    <w:autoRedefine/>
    <w:qFormat/>
    <w:uiPriority w:val="0"/>
  </w:style>
  <w:style w:type="character" w:customStyle="1" w:styleId="33">
    <w:name w:val="customize_cgrdh"/>
    <w:basedOn w:val="11"/>
    <w:autoRedefine/>
    <w:qFormat/>
    <w:uiPriority w:val="0"/>
  </w:style>
  <w:style w:type="character" w:customStyle="1" w:styleId="34">
    <w:name w:val="customize_agent"/>
    <w:basedOn w:val="11"/>
    <w:autoRedefine/>
    <w:qFormat/>
    <w:uiPriority w:val="0"/>
  </w:style>
  <w:style w:type="character" w:customStyle="1" w:styleId="35">
    <w:name w:val="customize_agentadd"/>
    <w:basedOn w:val="11"/>
    <w:autoRedefine/>
    <w:qFormat/>
    <w:uiPriority w:val="0"/>
  </w:style>
  <w:style w:type="character" w:customStyle="1" w:styleId="36">
    <w:name w:val="customize_agenttel"/>
    <w:basedOn w:val="11"/>
    <w:autoRedefine/>
    <w:qFormat/>
    <w:uiPriority w:val="0"/>
  </w:style>
  <w:style w:type="character" w:customStyle="1" w:styleId="37">
    <w:name w:val="customize_agency_connector"/>
    <w:basedOn w:val="11"/>
    <w:autoRedefine/>
    <w:qFormat/>
    <w:uiPriority w:val="0"/>
  </w:style>
  <w:style w:type="character" w:customStyle="1" w:styleId="38">
    <w:name w:val="文档结构图 Char"/>
    <w:basedOn w:val="11"/>
    <w:link w:val="4"/>
    <w:autoRedefine/>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1015</Words>
  <Characters>1151</Characters>
  <Lines>8</Lines>
  <Paragraphs>2</Paragraphs>
  <TotalTime>1</TotalTime>
  <ScaleCrop>false</ScaleCrop>
  <LinksUpToDate>false</LinksUpToDate>
  <CharactersWithSpaces>1217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2017-12-21T09:12:00Z</dcterms:created>
  <dc:creator>PC</dc:creator>
  <cp:lastModifiedBy>南墙</cp:lastModifiedBy>
  <dcterms:modified xsi:type="dcterms:W3CDTF">2024-04-18T07:45:37Z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9B4CE719BA644B049AB16A0EDB05D8F7</vt:lpwstr>
  </property>
</Properties>
</file>