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46" w:lineRule="exact"/>
        <w:jc w:val="both"/>
        <w:rPr>
          <w:rFonts w:hint="default" w:ascii="黑体" w:hAnsi="黑体" w:eastAsia="黑体" w:cs="黑体"/>
          <w:b/>
          <w:bCs/>
          <w:sz w:val="28"/>
          <w:szCs w:val="28"/>
          <w:u w:val="none"/>
          <w:lang w:val="en-US" w:eastAsia="zh-CN"/>
        </w:rPr>
      </w:pPr>
      <w:r>
        <w:rPr>
          <w:rFonts w:hint="eastAsia" w:ascii="黑体" w:hAnsi="黑体" w:eastAsia="黑体" w:cs="黑体"/>
          <w:b/>
          <w:bCs/>
          <w:sz w:val="28"/>
          <w:szCs w:val="28"/>
          <w:u w:val="none"/>
          <w:lang w:val="en-US" w:eastAsia="zh-CN"/>
        </w:rPr>
        <w:t>附件2</w:t>
      </w:r>
    </w:p>
    <w:p>
      <w:pPr>
        <w:pStyle w:val="4"/>
        <w:spacing w:line="446" w:lineRule="exact"/>
        <w:ind w:firstLine="482"/>
        <w:jc w:val="center"/>
        <w:rPr>
          <w:rFonts w:ascii="宋体" w:hAnsi="宋体" w:eastAsia="宋体" w:cs="宋体"/>
          <w:b/>
          <w:bCs/>
          <w:sz w:val="36"/>
          <w:szCs w:val="36"/>
          <w:u w:val="none"/>
          <w:lang w:eastAsia="zh-CN"/>
        </w:rPr>
      </w:pPr>
      <w:r>
        <w:rPr>
          <w:rFonts w:asciiTheme="minorEastAsia" w:hAnsiTheme="minorEastAsia"/>
          <w:b/>
          <w:bCs/>
          <w:sz w:val="36"/>
          <w:szCs w:val="36"/>
          <w:u w:val="none"/>
          <w:lang w:eastAsia="zh-CN"/>
        </w:rPr>
        <w:t>福州市鼓楼区乌山历史风貌区等</w:t>
      </w:r>
      <w:r>
        <w:rPr>
          <w:rFonts w:hint="eastAsia" w:asciiTheme="minorEastAsia" w:hAnsiTheme="minorEastAsia"/>
          <w:b/>
          <w:bCs/>
          <w:sz w:val="36"/>
          <w:szCs w:val="36"/>
          <w:u w:val="none"/>
          <w:lang w:eastAsia="zh-CN"/>
        </w:rPr>
        <w:t>四</w:t>
      </w:r>
      <w:r>
        <w:rPr>
          <w:rFonts w:asciiTheme="minorEastAsia" w:hAnsiTheme="minorEastAsia"/>
          <w:b/>
          <w:bCs/>
          <w:sz w:val="36"/>
          <w:szCs w:val="36"/>
          <w:u w:val="none"/>
          <w:lang w:eastAsia="zh-CN"/>
        </w:rPr>
        <w:t>个区属公园社会化养护采购项目</w:t>
      </w:r>
      <w:r>
        <w:rPr>
          <w:rFonts w:hint="eastAsia" w:asciiTheme="minorEastAsia" w:hAnsiTheme="minorEastAsia"/>
          <w:b/>
          <w:bCs/>
          <w:sz w:val="36"/>
          <w:szCs w:val="36"/>
          <w:u w:val="none"/>
          <w:lang w:eastAsia="zh-CN"/>
        </w:rPr>
        <w:t>预算说明</w:t>
      </w:r>
    </w:p>
    <w:p>
      <w:pPr>
        <w:pStyle w:val="4"/>
        <w:spacing w:line="446" w:lineRule="exact"/>
        <w:ind w:firstLine="482"/>
        <w:jc w:val="both"/>
        <w:rPr>
          <w:rFonts w:ascii="宋体" w:hAnsi="宋体" w:eastAsia="宋体" w:cs="宋体"/>
          <w:sz w:val="24"/>
          <w:lang w:eastAsia="zh-CN"/>
        </w:rPr>
      </w:pPr>
    </w:p>
    <w:p>
      <w:pPr>
        <w:pStyle w:val="4"/>
        <w:spacing w:line="446" w:lineRule="exact"/>
        <w:ind w:firstLine="482"/>
        <w:jc w:val="both"/>
        <w:rPr>
          <w:rFonts w:hint="default" w:ascii="宋体" w:hAnsi="宋体" w:eastAsia="宋体" w:cs="宋体"/>
          <w:sz w:val="24"/>
          <w:lang w:eastAsia="zh-CN"/>
        </w:rPr>
      </w:pPr>
      <w:r>
        <w:rPr>
          <w:rFonts w:ascii="宋体" w:hAnsi="宋体" w:eastAsia="宋体" w:cs="宋体"/>
          <w:sz w:val="24"/>
          <w:lang w:eastAsia="zh-CN"/>
        </w:rPr>
        <w:t>各公园的合同价格由采购人根据中标金额与最高限价之间的下浮率来计算。</w:t>
      </w:r>
      <w:bookmarkStart w:id="0" w:name="_GoBack"/>
      <w:bookmarkEnd w:id="0"/>
      <w:r>
        <w:rPr>
          <w:rFonts w:ascii="宋体" w:hAnsi="宋体" w:eastAsia="宋体" w:cs="宋体"/>
          <w:sz w:val="24"/>
          <w:lang w:eastAsia="zh-CN"/>
        </w:rPr>
        <w:t>投标人投标时无需报出各公园的投标报价，若投标人有报各公园投标报价的，则合同签约价以各公园预算价*（1-下浮率）（中标金额与最高限价之间的下浮率）计算。</w:t>
      </w:r>
    </w:p>
    <w:tbl>
      <w:tblPr>
        <w:tblStyle w:val="2"/>
        <w:tblW w:w="7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6"/>
        <w:gridCol w:w="2485"/>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66" w:type="dxa"/>
            <w:vAlign w:val="center"/>
          </w:tcPr>
          <w:p>
            <w:pPr>
              <w:widowControl/>
              <w:jc w:val="center"/>
              <w:textAlignment w:val="center"/>
              <w:rPr>
                <w:rFonts w:ascii="宋体" w:hAnsi="宋体" w:eastAsia="宋体" w:cs="宋体"/>
                <w:szCs w:val="21"/>
              </w:rPr>
            </w:pPr>
            <w:r>
              <w:rPr>
                <w:rFonts w:hint="eastAsia" w:ascii="宋体" w:hAnsi="宋体" w:eastAsia="宋体" w:cs="宋体"/>
                <w:b/>
                <w:bCs/>
                <w:kern w:val="0"/>
                <w:szCs w:val="21"/>
                <w:lang w:bidi="ar"/>
              </w:rPr>
              <w:t>公园名称</w:t>
            </w:r>
          </w:p>
        </w:tc>
        <w:tc>
          <w:tcPr>
            <w:tcW w:w="2485" w:type="dxa"/>
            <w:vAlign w:val="center"/>
          </w:tcPr>
          <w:p>
            <w:pPr>
              <w:widowControl/>
              <w:jc w:val="center"/>
              <w:textAlignment w:val="center"/>
              <w:rPr>
                <w:rFonts w:ascii="宋体" w:hAnsi="宋体" w:eastAsia="宋体" w:cs="宋体"/>
                <w:b/>
                <w:bCs/>
                <w:kern w:val="0"/>
                <w:szCs w:val="21"/>
                <w:lang w:bidi="ar"/>
              </w:rPr>
            </w:pPr>
            <w:r>
              <w:rPr>
                <w:rFonts w:hint="eastAsia" w:ascii="宋体" w:hAnsi="宋体" w:eastAsia="宋体" w:cs="宋体"/>
                <w:b/>
                <w:bCs/>
                <w:kern w:val="0"/>
                <w:szCs w:val="21"/>
                <w:lang w:bidi="ar"/>
              </w:rPr>
              <w:t>实施单位</w:t>
            </w:r>
          </w:p>
        </w:tc>
        <w:tc>
          <w:tcPr>
            <w:tcW w:w="2298" w:type="dxa"/>
            <w:vAlign w:val="center"/>
          </w:tcPr>
          <w:p>
            <w:pPr>
              <w:widowControl/>
              <w:jc w:val="center"/>
              <w:textAlignment w:val="center"/>
              <w:rPr>
                <w:rFonts w:ascii="宋体" w:hAnsi="宋体" w:eastAsia="宋体" w:cs="宋体"/>
                <w:b/>
                <w:bCs/>
                <w:kern w:val="0"/>
                <w:szCs w:val="21"/>
                <w:lang w:bidi="ar"/>
              </w:rPr>
            </w:pPr>
            <w:r>
              <w:rPr>
                <w:rFonts w:hint="eastAsia" w:ascii="宋体" w:hAnsi="宋体" w:eastAsia="宋体" w:cs="宋体"/>
                <w:b/>
                <w:bCs/>
                <w:kern w:val="0"/>
                <w:szCs w:val="21"/>
                <w:lang w:bidi="ar"/>
              </w:rPr>
              <w:t>预算价(万元</w:t>
            </w:r>
            <w:r>
              <w:rPr>
                <w:rFonts w:hint="eastAsia" w:ascii="宋体" w:hAnsi="宋体" w:eastAsia="宋体" w:cs="宋体"/>
                <w:b/>
                <w:bCs/>
                <w:kern w:val="0"/>
                <w:szCs w:val="21"/>
                <w:lang w:val="en-US" w:eastAsia="zh-CN" w:bidi="ar"/>
              </w:rPr>
              <w:t>/年</w:t>
            </w:r>
            <w:r>
              <w:rPr>
                <w:rFonts w:hint="eastAsia" w:ascii="宋体" w:hAnsi="宋体" w:eastAsia="宋体" w:cs="宋体"/>
                <w:b/>
                <w:bCs/>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866"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屏山公园</w:t>
            </w:r>
          </w:p>
        </w:tc>
        <w:tc>
          <w:tcPr>
            <w:tcW w:w="2485" w:type="dxa"/>
            <w:vMerge w:val="restart"/>
            <w:vAlign w:val="center"/>
          </w:tcPr>
          <w:p>
            <w:pPr>
              <w:widowControl/>
              <w:textAlignment w:val="center"/>
              <w:rPr>
                <w:rFonts w:ascii="宋体" w:hAnsi="宋体" w:eastAsia="宋体" w:cs="宋体"/>
                <w:kern w:val="0"/>
                <w:szCs w:val="21"/>
                <w:lang w:bidi="ar"/>
              </w:rPr>
            </w:pPr>
            <w:r>
              <w:rPr>
                <w:rFonts w:hint="eastAsia" w:ascii="宋体" w:hAnsi="宋体" w:eastAsia="宋体" w:cs="宋体"/>
                <w:kern w:val="0"/>
                <w:szCs w:val="21"/>
                <w:lang w:bidi="ar"/>
              </w:rPr>
              <w:t>福州市鼓楼区园林中心</w:t>
            </w:r>
          </w:p>
        </w:tc>
        <w:tc>
          <w:tcPr>
            <w:tcW w:w="2298" w:type="dxa"/>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147.1</w:t>
            </w:r>
            <w:r>
              <w:rPr>
                <w:rFonts w:hint="eastAsia" w:ascii="宋体" w:hAnsi="宋体" w:eastAsia="宋体" w:cs="宋体"/>
                <w:kern w:val="0"/>
                <w:szCs w:val="21"/>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866"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冶山公园</w:t>
            </w:r>
          </w:p>
        </w:tc>
        <w:tc>
          <w:tcPr>
            <w:tcW w:w="2485" w:type="dxa"/>
            <w:vMerge w:val="continue"/>
            <w:vAlign w:val="center"/>
          </w:tcPr>
          <w:p>
            <w:pPr>
              <w:widowControl/>
              <w:jc w:val="center"/>
              <w:textAlignment w:val="center"/>
              <w:rPr>
                <w:rFonts w:ascii="宋体" w:hAnsi="宋体" w:eastAsia="宋体" w:cs="宋体"/>
                <w:kern w:val="0"/>
                <w:szCs w:val="21"/>
                <w:lang w:bidi="ar"/>
              </w:rPr>
            </w:pPr>
          </w:p>
        </w:tc>
        <w:tc>
          <w:tcPr>
            <w:tcW w:w="2298" w:type="dxa"/>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82.21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866"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乌山（一期）</w:t>
            </w:r>
          </w:p>
        </w:tc>
        <w:tc>
          <w:tcPr>
            <w:tcW w:w="2485" w:type="dxa"/>
            <w:vMerge w:val="restart"/>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福州市鼓楼区乌山历史风貌区服务中心</w:t>
            </w:r>
          </w:p>
        </w:tc>
        <w:tc>
          <w:tcPr>
            <w:tcW w:w="2298" w:type="dxa"/>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330.26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866"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黎明湖公园</w:t>
            </w:r>
          </w:p>
        </w:tc>
        <w:tc>
          <w:tcPr>
            <w:tcW w:w="2485" w:type="dxa"/>
            <w:vMerge w:val="continue"/>
            <w:vAlign w:val="center"/>
          </w:tcPr>
          <w:p>
            <w:pPr>
              <w:widowControl/>
              <w:jc w:val="center"/>
              <w:textAlignment w:val="center"/>
              <w:rPr>
                <w:rFonts w:ascii="宋体" w:hAnsi="宋体" w:eastAsia="宋体" w:cs="宋体"/>
                <w:kern w:val="0"/>
                <w:szCs w:val="21"/>
                <w:lang w:bidi="ar"/>
              </w:rPr>
            </w:pPr>
          </w:p>
        </w:tc>
        <w:tc>
          <w:tcPr>
            <w:tcW w:w="2298" w:type="dxa"/>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140.68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51" w:type="dxa"/>
            <w:gridSpan w:val="2"/>
            <w:vAlign w:val="center"/>
          </w:tcPr>
          <w:p>
            <w:pPr>
              <w:widowControl/>
              <w:jc w:val="center"/>
              <w:textAlignment w:val="center"/>
              <w:rPr>
                <w:rFonts w:ascii="宋体" w:hAnsi="宋体" w:eastAsia="宋体" w:cs="宋体"/>
                <w:b/>
                <w:bCs/>
                <w:kern w:val="0"/>
                <w:szCs w:val="21"/>
                <w:lang w:bidi="ar"/>
              </w:rPr>
            </w:pPr>
            <w:r>
              <w:rPr>
                <w:rFonts w:hint="eastAsia" w:ascii="宋体" w:hAnsi="宋体" w:eastAsia="宋体" w:cs="宋体"/>
                <w:b/>
                <w:bCs/>
                <w:kern w:val="0"/>
                <w:szCs w:val="21"/>
                <w:lang w:bidi="ar"/>
              </w:rPr>
              <w:t>预算总价（即为本项目最高限价）</w:t>
            </w:r>
          </w:p>
        </w:tc>
        <w:tc>
          <w:tcPr>
            <w:tcW w:w="2298" w:type="dxa"/>
            <w:vAlign w:val="center"/>
          </w:tcPr>
          <w:p>
            <w:pPr>
              <w:widowControl/>
              <w:jc w:val="center"/>
              <w:textAlignment w:val="center"/>
              <w:rPr>
                <w:rFonts w:hint="default" w:ascii="宋体" w:hAnsi="宋体" w:eastAsia="宋体" w:cs="宋体"/>
                <w:kern w:val="0"/>
                <w:szCs w:val="21"/>
                <w:lang w:val="en-US" w:eastAsia="zh-CN" w:bidi="ar"/>
              </w:rPr>
            </w:pPr>
            <w:r>
              <w:rPr>
                <w:rFonts w:hint="eastAsia" w:ascii="宋体" w:hAnsi="宋体" w:eastAsia="宋体" w:cs="宋体"/>
                <w:b/>
                <w:bCs/>
                <w:kern w:val="0"/>
                <w:szCs w:val="21"/>
                <w:lang w:val="en-US" w:eastAsia="zh-CN" w:bidi="ar"/>
              </w:rPr>
              <w:t>700.31</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0ZjUyZGM0MTIxNmU0NjNjOTgxOGUxZjMxNjI2ZWIifQ=="/>
  </w:docVars>
  <w:rsids>
    <w:rsidRoot w:val="00000000"/>
    <w:rsid w:val="1E895C56"/>
    <w:rsid w:val="33AF04E8"/>
    <w:rsid w:val="33B735DF"/>
    <w:rsid w:val="37323E24"/>
    <w:rsid w:val="51D72D1E"/>
    <w:rsid w:val="5DBA6A14"/>
    <w:rsid w:val="77C71F6A"/>
    <w:rsid w:val="77FD9770"/>
    <w:rsid w:val="7DCA022D"/>
    <w:rsid w:val="F7173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2023-11-18T10:15:00Z</dcterms:created>
  <dc:creator>Administrator</dc:creator>
  <cp:lastModifiedBy>HUAWEI</cp:lastModifiedBy>
  <cp:lastPrinted>2024-12-04T06:54:00Z</cp:lastPrinted>
  <dcterms:modified xsi:type="dcterms:W3CDTF">2025-01-02T09:37:17Z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E79F26C747C0421DB29F0CECFBCC2C61_12</vt:lpwstr>
  </property>
</Properties>
</file>