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color w:val="auto"/>
        </w:rPr>
      </w:pPr>
      <w:r>
        <w:rPr>
          <w:sz w:val="28"/>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-730250</wp:posOffset>
                </wp:positionV>
                <wp:extent cx="1000125" cy="494665"/>
                <wp:effectExtent l="0" t="0" r="9525" b="635"/>
                <wp:wrapNone/>
                <wp:docPr id="2" name="文本框 2"/>
                <wp:cNvGraphicFramePr/>
                <a:graphic xmlns:a="http://schemas.openxmlformats.org/drawingml/2006/main">
                  <a:graphicData uri="http://schemas.microsoft.com/office/word/2010/wordprocessingShape">
                    <wps:wsp>
                      <wps:cNvSpPr txBox="true"/>
                      <wps:spPr>
                        <a:xfrm>
                          <a:off x="988695" y="401320"/>
                          <a:ext cx="1000125"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eastAsia="zh-CN"/>
                              </w:rPr>
                            </w:pPr>
                            <w:r>
                              <w:rPr>
                                <w:rFonts w:hint="eastAsia" w:ascii="黑体" w:hAnsi="黑体" w:eastAsia="黑体" w:cs="黑体"/>
                                <w:lang w:val="en-US" w:eastAsia="zh-CN"/>
                              </w:rPr>
                              <w:t>附件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6pt;margin-top:-57.5pt;height:38.95pt;width:78.75pt;z-index:251658240;mso-width-relative:page;mso-height-relative:page;" fillcolor="#FFFFFF [3201]" filled="t" stroked="f" coordsize="21600,21600" o:gfxdata="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9GRYg1QAA&#10;AAsBAAAPAAAAAAAAAAEAIAAAADgAAABkcnMvZG93bnJldi54bWxQSwECFAAUAAAACACHTuJAzwWe&#10;UEQCAABdBAAADgAAAAAAAAABACAAAAA6AQAAZHJzL2Uyb0RvYy54bWxQSwUGAAAAAAYABgBZAQAA&#10;8AUAAAAA&#10;">
                <v:fill on="t" focussize="0,0"/>
                <v:stroke on="f" weight="0.5pt"/>
                <v:imagedata o:title=""/>
                <o:lock v:ext="edit" aspectratio="f"/>
                <v:textbox>
                  <w:txbxContent>
                    <w:p>
                      <w:pPr>
                        <w:rPr>
                          <w:rFonts w:hint="eastAsia" w:ascii="黑体" w:hAnsi="黑体" w:eastAsia="黑体" w:cs="黑体"/>
                          <w:lang w:val="en-US" w:eastAsia="zh-CN"/>
                        </w:rPr>
                      </w:pPr>
                      <w:r>
                        <w:rPr>
                          <w:rFonts w:hint="eastAsia" w:ascii="黑体" w:hAnsi="黑体" w:eastAsia="黑体" w:cs="黑体"/>
                          <w:lang w:val="en-US" w:eastAsia="zh-CN"/>
                        </w:rPr>
                        <w:t>附件</w:t>
                      </w:r>
                    </w:p>
                  </w:txbxContent>
                </v:textbox>
              </v:shape>
            </w:pict>
          </mc:Fallback>
        </mc:AlternateContent>
      </w:r>
      <w:r>
        <w:rPr>
          <w:rFonts w:hint="eastAsia" w:ascii="宋体" w:hAnsi="宋体" w:cs="宋体"/>
          <w:color w:val="auto"/>
        </w:rPr>
        <w:t>附表</w:t>
      </w:r>
      <w:r>
        <w:rPr>
          <w:rFonts w:hint="eastAsia" w:ascii="宋体" w:hAnsi="宋体" w:cs="宋体"/>
          <w:color w:val="auto"/>
          <w:lang w:val="en-US" w:eastAsia="zh-CN"/>
        </w:rPr>
        <w:t>1</w:t>
      </w:r>
      <w:r>
        <w:rPr>
          <w:rFonts w:hint="eastAsia" w:ascii="宋体" w:hAnsi="宋体" w:cs="宋体"/>
          <w:color w:val="auto"/>
        </w:rPr>
        <w:t>：</w:t>
      </w:r>
    </w:p>
    <w:p>
      <w:pPr>
        <w:jc w:val="center"/>
        <w:rPr>
          <w:rFonts w:ascii="宋体" w:hAnsi="宋体" w:cs="宋体"/>
          <w:b/>
          <w:color w:val="auto"/>
          <w:sz w:val="32"/>
          <w:szCs w:val="32"/>
        </w:rPr>
      </w:pPr>
      <w:r>
        <w:rPr>
          <w:rFonts w:hint="eastAsia" w:ascii="宋体" w:hAnsi="宋体" w:cs="宋体"/>
          <w:b/>
          <w:color w:val="auto"/>
          <w:sz w:val="32"/>
          <w:szCs w:val="32"/>
        </w:rPr>
        <w:t>绿化精细化管理检查考核标准</w:t>
      </w:r>
    </w:p>
    <w:p>
      <w:pPr>
        <w:rPr>
          <w:color w:val="auto"/>
        </w:rPr>
      </w:pPr>
      <w:r>
        <w:rPr>
          <w:rFonts w:hint="eastAsia" w:ascii="宋体" w:hAnsi="宋体" w:cs="宋体"/>
          <w:color w:val="auto"/>
          <w:kern w:val="0"/>
        </w:rPr>
        <w:t xml:space="preserve">检查地点：                      </w:t>
      </w:r>
      <w:bookmarkStart w:id="0" w:name="_GoBack"/>
      <w:bookmarkEnd w:id="0"/>
      <w:r>
        <w:rPr>
          <w:rFonts w:hint="eastAsia" w:ascii="宋体" w:hAnsi="宋体" w:cs="宋体"/>
          <w:color w:val="auto"/>
          <w:kern w:val="0"/>
        </w:rPr>
        <w:t xml:space="preserve">                                             考核时间</w:t>
      </w:r>
      <w:r>
        <w:rPr>
          <w:rFonts w:hint="eastAsia" w:ascii="宋体" w:hAnsi="宋体" w:cs="宋体"/>
          <w:color w:val="auto"/>
          <w:kern w:val="0"/>
          <w:sz w:val="24"/>
        </w:rPr>
        <w:t xml:space="preserve">：    年    月    </w:t>
      </w:r>
    </w:p>
    <w:tbl>
      <w:tblPr>
        <w:tblStyle w:val="7"/>
        <w:tblpPr w:leftFromText="180" w:rightFromText="180" w:vertAnchor="text" w:tblpXSpec="center" w:tblpY="1"/>
        <w:tblOverlap w:val="never"/>
        <w:tblW w:w="15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
      <w:tblGrid>
        <w:gridCol w:w="1438"/>
        <w:gridCol w:w="554"/>
        <w:gridCol w:w="9710"/>
        <w:gridCol w:w="659"/>
        <w:gridCol w:w="9"/>
        <w:gridCol w:w="671"/>
        <w:gridCol w:w="681"/>
        <w:gridCol w:w="715"/>
        <w:gridCol w:w="682"/>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trPr>
        <w:tc>
          <w:tcPr>
            <w:tcW w:w="1438"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项目</w:t>
            </w:r>
          </w:p>
        </w:tc>
        <w:tc>
          <w:tcPr>
            <w:tcW w:w="554"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分值</w:t>
            </w:r>
          </w:p>
        </w:tc>
        <w:tc>
          <w:tcPr>
            <w:tcW w:w="9710"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考评内容及评分标准</w:t>
            </w:r>
          </w:p>
        </w:tc>
        <w:tc>
          <w:tcPr>
            <w:tcW w:w="659"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0" w:type="dxa"/>
            <w:gridSpan w:val="2"/>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1"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715"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2"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23"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trPr>
        <w:tc>
          <w:tcPr>
            <w:tcW w:w="1438" w:type="dxa"/>
            <w:vMerge w:val="continue"/>
            <w:vAlign w:val="center"/>
          </w:tcPr>
          <w:p>
            <w:pPr>
              <w:jc w:val="center"/>
              <w:rPr>
                <w:rFonts w:ascii="宋体" w:hAnsi="宋体" w:cs="宋体"/>
                <w:b/>
                <w:bCs/>
                <w:color w:val="auto"/>
                <w:sz w:val="24"/>
              </w:rPr>
            </w:pPr>
          </w:p>
        </w:tc>
        <w:tc>
          <w:tcPr>
            <w:tcW w:w="554" w:type="dxa"/>
            <w:vMerge w:val="continue"/>
            <w:vAlign w:val="center"/>
          </w:tcPr>
          <w:p>
            <w:pPr>
              <w:jc w:val="center"/>
              <w:rPr>
                <w:rFonts w:ascii="宋体" w:hAnsi="宋体" w:cs="宋体"/>
                <w:b/>
                <w:bCs/>
                <w:color w:val="auto"/>
                <w:sz w:val="24"/>
              </w:rPr>
            </w:pPr>
          </w:p>
        </w:tc>
        <w:tc>
          <w:tcPr>
            <w:tcW w:w="9710" w:type="dxa"/>
            <w:vMerge w:val="continue"/>
            <w:vAlign w:val="center"/>
          </w:tcPr>
          <w:p>
            <w:pPr>
              <w:jc w:val="center"/>
              <w:rPr>
                <w:rFonts w:ascii="宋体" w:hAnsi="宋体" w:cs="宋体"/>
                <w:b/>
                <w:bCs/>
                <w:color w:val="auto"/>
                <w:sz w:val="24"/>
              </w:rPr>
            </w:pPr>
          </w:p>
        </w:tc>
        <w:tc>
          <w:tcPr>
            <w:tcW w:w="659"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0" w:type="dxa"/>
            <w:gridSpan w:val="2"/>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  情况</w:t>
            </w:r>
          </w:p>
        </w:tc>
        <w:tc>
          <w:tcPr>
            <w:tcW w:w="681"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715"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2"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23"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60" w:hRule="atLeas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景观效果</w:t>
            </w:r>
          </w:p>
          <w:p>
            <w:pPr>
              <w:jc w:val="center"/>
              <w:rPr>
                <w:rFonts w:ascii="宋体" w:hAnsi="宋体" w:cs="宋体"/>
                <w:color w:val="auto"/>
                <w:sz w:val="24"/>
              </w:rPr>
            </w:pPr>
            <w:r>
              <w:rPr>
                <w:rFonts w:hint="eastAsia" w:ascii="宋体" w:hAnsi="宋体" w:cs="宋体"/>
                <w:b/>
                <w:bCs/>
                <w:color w:val="auto"/>
                <w:kern w:val="0"/>
                <w:sz w:val="24"/>
              </w:rPr>
              <w:t>（20分）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rPr>
              <w:t>总体景观效果好，植物栽植、养护、调整应保持最佳景观状态，特色突出。较好的不扣分，一般的扣1分，较差的扣3分，差的扣5分。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65" w:hRule="atLeast"/>
          <w:tblHeader/>
        </w:trPr>
        <w:tc>
          <w:tcPr>
            <w:tcW w:w="1438" w:type="dxa"/>
            <w:vMerge w:val="continue"/>
            <w:vAlign w:val="center"/>
          </w:tcPr>
          <w:p>
            <w:pPr>
              <w:jc w:val="center"/>
              <w:rPr>
                <w:rFonts w:ascii="宋体" w:hAnsi="宋体" w:cs="Calibri"/>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rPr>
              <w:t>植物</w:t>
            </w:r>
            <w:r>
              <w:rPr>
                <w:rFonts w:hint="eastAsia" w:ascii="宋体" w:hAnsi="宋体" w:cs="宋体"/>
                <w:color w:val="auto"/>
                <w:sz w:val="24"/>
                <w:lang w:val="en-US" w:eastAsia="zh-CN"/>
              </w:rPr>
              <w:t>补植</w:t>
            </w:r>
            <w:r>
              <w:rPr>
                <w:rFonts w:hint="eastAsia" w:ascii="宋体" w:hAnsi="宋体" w:cs="宋体"/>
                <w:color w:val="auto"/>
                <w:sz w:val="24"/>
              </w:rPr>
              <w:t>科学</w:t>
            </w:r>
            <w:r>
              <w:rPr>
                <w:rFonts w:hint="eastAsia" w:ascii="宋体" w:hAnsi="宋体" w:cs="宋体"/>
                <w:color w:val="auto"/>
                <w:sz w:val="24"/>
                <w:lang w:eastAsia="zh-CN"/>
              </w:rPr>
              <w:t>，</w:t>
            </w:r>
            <w:r>
              <w:rPr>
                <w:rFonts w:hint="eastAsia" w:ascii="宋体" w:hAnsi="宋体" w:cs="宋体"/>
                <w:color w:val="auto"/>
                <w:sz w:val="24"/>
                <w:lang w:val="en-US" w:eastAsia="zh-CN"/>
              </w:rPr>
              <w:t>品质</w:t>
            </w:r>
            <w:r>
              <w:rPr>
                <w:rFonts w:hint="eastAsia" w:ascii="宋体" w:hAnsi="宋体" w:cs="宋体"/>
                <w:color w:val="auto"/>
                <w:sz w:val="24"/>
              </w:rPr>
              <w:t>配置合理，景观优美，重视乡土植物的应用。较好的不扣分，一般的扣1分，较差的扣3分，差的扣5分。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312"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lang w:val="en-US" w:eastAsia="zh-CN"/>
              </w:rPr>
              <w:t>补植</w:t>
            </w:r>
            <w:r>
              <w:rPr>
                <w:rFonts w:hint="eastAsia" w:ascii="宋体" w:hAnsi="宋体" w:cs="宋体"/>
                <w:color w:val="auto"/>
                <w:sz w:val="24"/>
              </w:rPr>
              <w:t>的</w:t>
            </w:r>
            <w:r>
              <w:rPr>
                <w:rFonts w:hint="eastAsia" w:ascii="宋体" w:hAnsi="宋体" w:cs="宋体"/>
                <w:color w:val="auto"/>
                <w:sz w:val="24"/>
                <w:lang w:val="en-US" w:eastAsia="zh-CN"/>
              </w:rPr>
              <w:t>植物</w:t>
            </w:r>
            <w:r>
              <w:rPr>
                <w:rFonts w:hint="eastAsia" w:ascii="宋体" w:hAnsi="宋体" w:cs="宋体"/>
                <w:color w:val="auto"/>
                <w:sz w:val="24"/>
              </w:rPr>
              <w:t>丰富度好，景观多样；较好的不扣分，一般的扣1分，较差的扣3分，差的扣5分。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65"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rPr>
              <w:t>植物规格与密度协调，层次和色彩配比合理；列植树木应整齐、美观，树木间株距符合该植物的生物学特性和设计要求，高度、干径、树形近似，树木保持直立，</w:t>
            </w:r>
            <w:r>
              <w:rPr>
                <w:rFonts w:hint="eastAsia" w:ascii="宋体" w:hAnsi="宋体" w:cs="宋体"/>
                <w:color w:val="auto"/>
                <w:kern w:val="0"/>
                <w:sz w:val="24"/>
              </w:rPr>
              <w:t>无倾斜，观赏面朝向合理。</w:t>
            </w:r>
            <w:r>
              <w:rPr>
                <w:rFonts w:hint="eastAsia" w:ascii="宋体" w:hAnsi="宋体" w:cs="宋体"/>
                <w:color w:val="auto"/>
                <w:sz w:val="24"/>
              </w:rPr>
              <w:t>较好的不扣分，一般的扣1分，较差的扣3分，差的扣5分。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11" w:hRule="atLeas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园林植物</w:t>
            </w:r>
          </w:p>
          <w:p>
            <w:pPr>
              <w:jc w:val="center"/>
              <w:rPr>
                <w:rFonts w:ascii="宋体" w:hAnsi="宋体" w:cs="宋体"/>
                <w:color w:val="auto"/>
                <w:sz w:val="24"/>
              </w:rPr>
            </w:pPr>
            <w:r>
              <w:rPr>
                <w:rFonts w:hint="eastAsia" w:ascii="宋体" w:hAnsi="宋体" w:cs="宋体"/>
                <w:b/>
                <w:bCs/>
                <w:color w:val="auto"/>
                <w:kern w:val="0"/>
                <w:sz w:val="24"/>
              </w:rPr>
              <w:t>（26分）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5</w:t>
            </w:r>
          </w:p>
        </w:tc>
        <w:tc>
          <w:tcPr>
            <w:tcW w:w="9710" w:type="dxa"/>
            <w:vAlign w:val="center"/>
          </w:tcPr>
          <w:p>
            <w:pPr>
              <w:jc w:val="left"/>
              <w:rPr>
                <w:rFonts w:ascii="宋体" w:hAnsi="宋体" w:cs="宋体"/>
                <w:color w:val="auto"/>
                <w:sz w:val="24"/>
              </w:rPr>
            </w:pPr>
            <w:r>
              <w:rPr>
                <w:rFonts w:hint="eastAsia" w:ascii="宋体" w:hAnsi="宋体" w:cs="宋体"/>
                <w:color w:val="auto"/>
                <w:sz w:val="24"/>
              </w:rPr>
              <w:t>绿地整体干净整洁、植株生长健壮，枝叶繁茂，树形美观，树冠丰满、完整、具有一定的遮荫及观赏效果，叶片正常。无枯枝败叶、无缺株现象，无随意砍伐、移植园内植物现象，树木保存率达到 98%以上。无明显裸露痕迹。无死株，缺株，剪口要平，不能留有树钉；荫枝、下垂枝、下缘线下的萌蘖枝及干枯枝叶要及时剪除。较好的不扣分，一般的扣1分，较差的扣3分，差的扣5分。</w:t>
            </w:r>
          </w:p>
        </w:tc>
        <w:tc>
          <w:tcPr>
            <w:tcW w:w="668" w:type="dxa"/>
            <w:gridSpan w:val="2"/>
            <w:vAlign w:val="center"/>
          </w:tcPr>
          <w:p>
            <w:pPr>
              <w:jc w:val="center"/>
              <w:rPr>
                <w:rFonts w:ascii="宋体" w:hAnsi="宋体" w:cs="宋体"/>
                <w:color w:val="auto"/>
                <w:sz w:val="24"/>
              </w:rPr>
            </w:pPr>
          </w:p>
          <w:p>
            <w:pPr>
              <w:jc w:val="center"/>
              <w:rPr>
                <w:rFonts w:ascii="宋体" w:hAnsi="宋体" w:cs="宋体"/>
                <w:color w:val="auto"/>
                <w:sz w:val="24"/>
              </w:rPr>
            </w:pPr>
          </w:p>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269"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乔木：生长旺盛，枝多叶茂，叶色鲜艳，树冠完整美观；较好的不扣分，一般的扣1分，较差的扣2分，差的扣3分。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81"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灌木：生长势良好、株形丰满、枝条疏离得当、无枯枝；花灌木适时开花，花色艳丽、花量丰富；地被植物：生长良好，无老化现象、无枯枝残花败叶，覆盖率达到100%，色块分明，高度一致，无凹凸感；较好的不扣分，一般的扣1分，较差的扣2分，差的扣3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76"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b/>
                <w:bCs/>
                <w:color w:val="auto"/>
                <w:sz w:val="24"/>
              </w:rPr>
              <w:t>竹类：</w:t>
            </w:r>
            <w:r>
              <w:rPr>
                <w:rFonts w:hint="eastAsia" w:ascii="宋体" w:hAnsi="宋体" w:cs="宋体"/>
                <w:color w:val="auto"/>
                <w:sz w:val="24"/>
              </w:rPr>
              <w:t>及时疏伐和清除老竹头，出笋期做到去劣留优，疏密得当。较好的不扣分，一般的扣1分，较差的扣2分，差的扣3分。</w:t>
            </w:r>
          </w:p>
        </w:tc>
        <w:tc>
          <w:tcPr>
            <w:tcW w:w="668" w:type="dxa"/>
            <w:gridSpan w:val="2"/>
            <w:vMerge w:val="restart"/>
            <w:vAlign w:val="center"/>
          </w:tcPr>
          <w:p>
            <w:pPr>
              <w:jc w:val="center"/>
              <w:rPr>
                <w:rFonts w:ascii="宋体" w:hAnsi="宋体" w:cs="宋体"/>
                <w:color w:val="auto"/>
                <w:sz w:val="24"/>
              </w:rPr>
            </w:pPr>
          </w:p>
        </w:tc>
        <w:tc>
          <w:tcPr>
            <w:tcW w:w="671" w:type="dxa"/>
            <w:vMerge w:val="restart"/>
            <w:vAlign w:val="center"/>
          </w:tcPr>
          <w:p>
            <w:pPr>
              <w:jc w:val="center"/>
              <w:rPr>
                <w:rFonts w:ascii="宋体" w:hAnsi="宋体" w:cs="宋体"/>
                <w:color w:val="auto"/>
                <w:sz w:val="24"/>
              </w:rPr>
            </w:pPr>
          </w:p>
        </w:tc>
        <w:tc>
          <w:tcPr>
            <w:tcW w:w="681" w:type="dxa"/>
            <w:vMerge w:val="restart"/>
            <w:vAlign w:val="center"/>
          </w:tcPr>
          <w:p>
            <w:pPr>
              <w:jc w:val="center"/>
              <w:rPr>
                <w:rFonts w:ascii="宋体" w:hAnsi="宋体" w:cs="宋体"/>
                <w:color w:val="auto"/>
                <w:sz w:val="24"/>
              </w:rPr>
            </w:pPr>
          </w:p>
        </w:tc>
        <w:tc>
          <w:tcPr>
            <w:tcW w:w="715" w:type="dxa"/>
            <w:vMerge w:val="restart"/>
            <w:vAlign w:val="center"/>
          </w:tcPr>
          <w:p>
            <w:pPr>
              <w:jc w:val="center"/>
              <w:rPr>
                <w:rFonts w:ascii="宋体" w:hAnsi="宋体" w:cs="宋体"/>
                <w:color w:val="auto"/>
                <w:sz w:val="24"/>
              </w:rPr>
            </w:pPr>
          </w:p>
        </w:tc>
        <w:tc>
          <w:tcPr>
            <w:tcW w:w="682" w:type="dxa"/>
            <w:vMerge w:val="restart"/>
            <w:vAlign w:val="center"/>
          </w:tcPr>
          <w:p>
            <w:pPr>
              <w:jc w:val="center"/>
              <w:rPr>
                <w:rFonts w:ascii="宋体" w:hAnsi="宋体" w:cs="宋体"/>
                <w:color w:val="auto"/>
                <w:sz w:val="24"/>
              </w:rPr>
            </w:pPr>
          </w:p>
        </w:tc>
        <w:tc>
          <w:tcPr>
            <w:tcW w:w="623" w:type="dxa"/>
            <w:vMerge w:val="restart"/>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702"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sz w:val="24"/>
              </w:rPr>
            </w:pPr>
            <w:r>
              <w:rPr>
                <w:rFonts w:hint="eastAsia" w:ascii="宋体" w:hAnsi="宋体" w:cs="宋体"/>
                <w:b/>
                <w:bCs/>
                <w:color w:val="auto"/>
                <w:sz w:val="24"/>
              </w:rPr>
              <w:t>草坪：</w:t>
            </w:r>
            <w:r>
              <w:rPr>
                <w:rFonts w:hint="eastAsia" w:ascii="宋体" w:hAnsi="宋体" w:cs="宋体"/>
                <w:color w:val="auto"/>
                <w:sz w:val="24"/>
              </w:rPr>
              <w:t>生长茂盛，叶色正常、无斑秃、无杂草，草坪高度适中、边缘整齐、无坑洼积水、无杂物、无动物粪便。较好的不扣分，一般的扣1分，较差的扣2分，差的扣3分。</w:t>
            </w:r>
          </w:p>
        </w:tc>
        <w:tc>
          <w:tcPr>
            <w:tcW w:w="668" w:type="dxa"/>
            <w:gridSpan w:val="2"/>
            <w:vMerge w:val="continue"/>
            <w:vAlign w:val="center"/>
          </w:tcPr>
          <w:p>
            <w:pPr>
              <w:jc w:val="center"/>
              <w:rPr>
                <w:rFonts w:ascii="宋体" w:hAnsi="宋体" w:cs="宋体"/>
                <w:color w:val="auto"/>
                <w:sz w:val="24"/>
              </w:rPr>
            </w:pPr>
          </w:p>
        </w:tc>
        <w:tc>
          <w:tcPr>
            <w:tcW w:w="671" w:type="dxa"/>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76"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sz w:val="24"/>
              </w:rPr>
            </w:pPr>
            <w:r>
              <w:rPr>
                <w:rFonts w:hint="eastAsia" w:ascii="宋体" w:hAnsi="宋体" w:cs="宋体"/>
                <w:b/>
                <w:bCs/>
                <w:color w:val="auto"/>
                <w:sz w:val="24"/>
              </w:rPr>
              <w:t>花坛、花箱、</w:t>
            </w:r>
            <w:r>
              <w:rPr>
                <w:rFonts w:hint="eastAsia" w:ascii="宋体" w:hAnsi="宋体" w:cs="宋体"/>
                <w:b/>
                <w:color w:val="auto"/>
                <w:sz w:val="24"/>
              </w:rPr>
              <w:t>花带：</w:t>
            </w:r>
            <w:r>
              <w:rPr>
                <w:rFonts w:hint="eastAsia" w:ascii="宋体" w:hAnsi="宋体" w:cs="宋体"/>
                <w:color w:val="auto"/>
                <w:sz w:val="24"/>
              </w:rPr>
              <w:t>轮廓清晰，整齐美观，适时开花，无残缺。按合同要求的种植面积和园区要求及时更换莳花。较好的不扣分，一般的扣1分，较差的扣2分，差的扣3分。</w:t>
            </w:r>
          </w:p>
        </w:tc>
        <w:tc>
          <w:tcPr>
            <w:tcW w:w="668" w:type="dxa"/>
            <w:gridSpan w:val="2"/>
            <w:vMerge w:val="continue"/>
            <w:vAlign w:val="center"/>
          </w:tcPr>
          <w:p>
            <w:pPr>
              <w:jc w:val="center"/>
              <w:rPr>
                <w:rFonts w:ascii="宋体" w:hAnsi="宋体" w:cs="宋体"/>
                <w:color w:val="auto"/>
                <w:sz w:val="24"/>
              </w:rPr>
            </w:pPr>
          </w:p>
        </w:tc>
        <w:tc>
          <w:tcPr>
            <w:tcW w:w="671" w:type="dxa"/>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163"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sz w:val="24"/>
              </w:rPr>
            </w:pPr>
            <w:r>
              <w:rPr>
                <w:rFonts w:hint="eastAsia" w:ascii="宋体" w:hAnsi="宋体" w:cs="宋体"/>
                <w:b/>
                <w:bCs/>
                <w:color w:val="auto"/>
                <w:sz w:val="24"/>
              </w:rPr>
              <w:t>藤本植物（三角梅、月季、紫藤等）：</w:t>
            </w:r>
            <w:r>
              <w:rPr>
                <w:rFonts w:hint="eastAsia" w:ascii="宋体" w:hAnsi="宋体" w:cs="宋体"/>
                <w:color w:val="auto"/>
                <w:sz w:val="24"/>
              </w:rPr>
              <w:t>根据不同植物的攀援特点，及时采取相应的牵引、设置网架等技术措施，修剪得当，能在正常的季节开花，枝条上无积叶，覆盖率不低于90%。特别园区花架三角梅和木香园需专人养护，合理浇水和施肥，防止徒长叶不开花，定期修剪枝条，提高观赏性。较好的不扣分，一般的扣1分，较差的扣2分，差的扣3分。</w:t>
            </w:r>
          </w:p>
        </w:tc>
        <w:tc>
          <w:tcPr>
            <w:tcW w:w="668" w:type="dxa"/>
            <w:gridSpan w:val="2"/>
            <w:vMerge w:val="continue"/>
            <w:vAlign w:val="center"/>
          </w:tcPr>
          <w:p>
            <w:pPr>
              <w:jc w:val="center"/>
              <w:rPr>
                <w:rFonts w:ascii="宋体" w:hAnsi="宋体" w:cs="宋体"/>
                <w:color w:val="auto"/>
                <w:sz w:val="24"/>
              </w:rPr>
            </w:pPr>
          </w:p>
        </w:tc>
        <w:tc>
          <w:tcPr>
            <w:tcW w:w="671" w:type="dxa"/>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014"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sz w:val="24"/>
              </w:rPr>
            </w:pPr>
            <w:r>
              <w:rPr>
                <w:rFonts w:hint="eastAsia" w:ascii="宋体" w:hAnsi="宋体" w:cs="宋体"/>
                <w:b/>
                <w:color w:val="auto"/>
                <w:sz w:val="24"/>
              </w:rPr>
              <w:t>花树</w:t>
            </w:r>
            <w:r>
              <w:rPr>
                <w:rFonts w:hint="eastAsia" w:ascii="宋体" w:hAnsi="宋体" w:cs="宋体"/>
                <w:b/>
                <w:color w:val="auto"/>
                <w:sz w:val="24"/>
                <w:lang w:eastAsia="zh-CN"/>
              </w:rPr>
              <w:t>、</w:t>
            </w:r>
            <w:r>
              <w:rPr>
                <w:rFonts w:hint="eastAsia" w:ascii="宋体" w:hAnsi="宋体" w:cs="宋体"/>
                <w:b/>
                <w:color w:val="auto"/>
                <w:sz w:val="24"/>
                <w:lang w:val="en-US" w:eastAsia="zh-CN"/>
              </w:rPr>
              <w:t>棕榈类和</w:t>
            </w:r>
            <w:r>
              <w:rPr>
                <w:rFonts w:hint="eastAsia" w:ascii="宋体" w:hAnsi="宋体" w:cs="宋体"/>
                <w:b/>
                <w:color w:val="auto"/>
                <w:sz w:val="24"/>
              </w:rPr>
              <w:t>重</w:t>
            </w:r>
            <w:r>
              <w:rPr>
                <w:rFonts w:hint="eastAsia" w:ascii="宋体" w:hAnsi="宋体" w:cs="宋体"/>
                <w:b/>
                <w:color w:val="auto"/>
                <w:sz w:val="24"/>
                <w:lang w:val="en-US" w:eastAsia="zh-CN"/>
              </w:rPr>
              <w:t>要景观</w:t>
            </w:r>
            <w:r>
              <w:rPr>
                <w:rFonts w:hint="eastAsia" w:ascii="宋体" w:hAnsi="宋体" w:cs="宋体"/>
                <w:b/>
                <w:color w:val="auto"/>
                <w:sz w:val="24"/>
              </w:rPr>
              <w:t>树种</w:t>
            </w:r>
            <w:r>
              <w:rPr>
                <w:rFonts w:hint="eastAsia" w:ascii="宋体" w:hAnsi="宋体" w:cs="宋体"/>
                <w:color w:val="auto"/>
                <w:sz w:val="24"/>
              </w:rPr>
              <w:t>：适时灌溉，修剪，定期施肥，保证花期和结果率，提高观赏性。</w:t>
            </w:r>
            <w:r>
              <w:rPr>
                <w:rFonts w:hint="eastAsia" w:ascii="宋体" w:hAnsi="宋体" w:cs="宋体"/>
                <w:color w:val="auto"/>
                <w:sz w:val="24"/>
                <w:lang w:val="en-US" w:eastAsia="zh-CN"/>
              </w:rPr>
              <w:t>棕榈类树种加强病虫害、防寒和定期清理枯叶的工作。重要景观</w:t>
            </w:r>
            <w:r>
              <w:rPr>
                <w:rFonts w:hint="eastAsia" w:ascii="宋体" w:hAnsi="宋体" w:cs="宋体"/>
                <w:color w:val="auto"/>
                <w:sz w:val="24"/>
              </w:rPr>
              <w:t>榕树</w:t>
            </w:r>
            <w:r>
              <w:rPr>
                <w:rFonts w:hint="eastAsia" w:ascii="宋体" w:hAnsi="宋体" w:cs="宋体"/>
                <w:color w:val="auto"/>
                <w:sz w:val="24"/>
                <w:lang w:eastAsia="zh-CN"/>
              </w:rPr>
              <w:t>、</w:t>
            </w:r>
            <w:r>
              <w:rPr>
                <w:rFonts w:hint="eastAsia" w:ascii="宋体" w:hAnsi="宋体" w:cs="宋体"/>
                <w:color w:val="auto"/>
                <w:sz w:val="24"/>
                <w:lang w:val="en-US" w:eastAsia="zh-CN"/>
              </w:rPr>
              <w:t>香樟等</w:t>
            </w:r>
            <w:r>
              <w:rPr>
                <w:rFonts w:hint="eastAsia" w:ascii="宋体" w:hAnsi="宋体" w:cs="宋体"/>
                <w:color w:val="auto"/>
                <w:sz w:val="24"/>
              </w:rPr>
              <w:t>加强修剪，去除病虫枝，枯枝、内膛枝和生长比较弱的枝条，保证树木的美观及消除台风季安全隐患。较好的不扣分，一般的扣1分，较差的扣2分，差的扣3分。</w:t>
            </w:r>
          </w:p>
        </w:tc>
        <w:tc>
          <w:tcPr>
            <w:tcW w:w="668" w:type="dxa"/>
            <w:gridSpan w:val="2"/>
            <w:vMerge w:val="continue"/>
            <w:vAlign w:val="center"/>
          </w:tcPr>
          <w:p>
            <w:pPr>
              <w:jc w:val="center"/>
              <w:rPr>
                <w:rFonts w:ascii="宋体" w:hAnsi="宋体" w:cs="宋体"/>
                <w:color w:val="auto"/>
                <w:sz w:val="24"/>
              </w:rPr>
            </w:pPr>
          </w:p>
        </w:tc>
        <w:tc>
          <w:tcPr>
            <w:tcW w:w="671" w:type="dxa"/>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80" w:hRule="atLeas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绿地管理</w:t>
            </w:r>
            <w:r>
              <w:rPr>
                <w:rFonts w:hint="eastAsia" w:ascii="宋体" w:hAnsi="宋体" w:cs="宋体"/>
                <w:b/>
                <w:bCs/>
                <w:color w:val="auto"/>
                <w:kern w:val="0"/>
                <w:sz w:val="24"/>
              </w:rPr>
              <w:t>（12分）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kern w:val="0"/>
                <w:sz w:val="24"/>
              </w:rPr>
              <w:t>绿地范围内无废弃</w:t>
            </w:r>
            <w:r>
              <w:rPr>
                <w:rFonts w:hint="eastAsia" w:ascii="宋体" w:hAnsi="宋体" w:cs="宋体"/>
                <w:color w:val="auto"/>
                <w:kern w:val="0"/>
                <w:sz w:val="24"/>
                <w:lang w:val="en-US" w:eastAsia="zh-CN"/>
              </w:rPr>
              <w:t>石块、材料、建筑垃圾等</w:t>
            </w:r>
            <w:r>
              <w:rPr>
                <w:rFonts w:hint="eastAsia" w:ascii="宋体" w:hAnsi="宋体" w:cs="宋体"/>
                <w:color w:val="auto"/>
                <w:kern w:val="0"/>
                <w:sz w:val="24"/>
              </w:rPr>
              <w:t>，无违法广告、牌示，绿地整洁率在95%（含95%）以上。</w:t>
            </w:r>
            <w:r>
              <w:rPr>
                <w:rFonts w:hint="eastAsia" w:ascii="宋体" w:hAnsi="宋体" w:cs="宋体"/>
                <w:color w:val="auto"/>
                <w:sz w:val="24"/>
              </w:rPr>
              <w:t>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394"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加强监管，无乱摆乱卖、乱停乱放的现象。没有在草地上踢球等进行损害花草树木的活动，没有在树上挂标语、晾衣服等现象。</w:t>
            </w:r>
            <w:r>
              <w:rPr>
                <w:rFonts w:hint="eastAsia" w:ascii="宋体" w:hAnsi="宋体" w:cs="Calibri"/>
                <w:color w:val="auto"/>
                <w:kern w:val="0"/>
                <w:sz w:val="24"/>
              </w:rPr>
              <w:t>无枯枝、死枝、徒长枝，病虫枝。</w:t>
            </w:r>
            <w:r>
              <w:rPr>
                <w:rFonts w:hint="eastAsia" w:ascii="宋体" w:hAnsi="宋体" w:cs="宋体"/>
                <w:color w:val="auto"/>
                <w:sz w:val="24"/>
              </w:rPr>
              <w:t>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06"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及时清理死树，要求在两周内补植回原来的树种并力求规格与原有的树木接近，以保证优良的景观效果。较好的不扣分，一般的扣1分，较差的扣2分，差的扣3分。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78"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对已老化或明显与周围环境景观不协调的树木应及时进行改植。较好的不扣分，一般的扣1分，较差的扣2分，差的扣3分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trPr>
        <w:tc>
          <w:tcPr>
            <w:tcW w:w="1438" w:type="dxa"/>
            <w:vAlign w:val="center"/>
          </w:tcPr>
          <w:p>
            <w:pPr>
              <w:jc w:val="center"/>
              <w:rPr>
                <w:rFonts w:ascii="宋体" w:hAnsi="宋体" w:cs="宋体"/>
                <w:color w:val="auto"/>
                <w:sz w:val="24"/>
              </w:rPr>
            </w:pPr>
            <w:r>
              <w:rPr>
                <w:rFonts w:hint="eastAsia" w:ascii="宋体" w:hAnsi="宋体" w:cs="宋体"/>
                <w:color w:val="auto"/>
                <w:sz w:val="24"/>
              </w:rPr>
              <w:t>绿色垃圾管理</w:t>
            </w:r>
          </w:p>
          <w:p>
            <w:pPr>
              <w:jc w:val="center"/>
              <w:rPr>
                <w:rFonts w:ascii="宋体" w:hAnsi="宋体" w:cs="宋体"/>
                <w:color w:val="auto"/>
                <w:sz w:val="24"/>
              </w:rPr>
            </w:pPr>
            <w:r>
              <w:rPr>
                <w:rFonts w:hint="eastAsia" w:ascii="宋体" w:hAnsi="宋体" w:cs="宋体"/>
                <w:b/>
                <w:bCs/>
                <w:color w:val="auto"/>
                <w:kern w:val="0"/>
                <w:sz w:val="24"/>
              </w:rPr>
              <w:t>（6分）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6</w:t>
            </w:r>
          </w:p>
        </w:tc>
        <w:tc>
          <w:tcPr>
            <w:tcW w:w="9710" w:type="dxa"/>
            <w:vAlign w:val="center"/>
          </w:tcPr>
          <w:p>
            <w:pPr>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重要地区随剪随清，一般地区日剪日清。绿化垃圾堆放</w:t>
            </w:r>
            <w:r>
              <w:rPr>
                <w:rFonts w:hint="eastAsia" w:ascii="宋体" w:hAnsi="宋体" w:cs="宋体"/>
                <w:color w:val="auto"/>
                <w:kern w:val="0"/>
                <w:sz w:val="24"/>
                <w:shd w:val="clear" w:color="auto" w:fill="auto"/>
                <w:lang w:eastAsia="zh-CN"/>
              </w:rPr>
              <w:t>、</w:t>
            </w:r>
            <w:r>
              <w:rPr>
                <w:rFonts w:hint="eastAsia" w:ascii="宋体" w:hAnsi="宋体" w:cs="宋体"/>
                <w:color w:val="auto"/>
                <w:kern w:val="0"/>
                <w:sz w:val="24"/>
                <w:shd w:val="clear" w:color="auto" w:fill="auto"/>
              </w:rPr>
              <w:t>垃圾杂物和箩筐等器具摆放在</w:t>
            </w:r>
            <w:r>
              <w:rPr>
                <w:rFonts w:hint="eastAsia" w:ascii="宋体" w:hAnsi="宋体" w:cs="宋体"/>
                <w:color w:val="auto"/>
                <w:kern w:val="0"/>
                <w:sz w:val="24"/>
                <w:shd w:val="clear" w:color="auto" w:fill="auto"/>
                <w:lang w:val="en-US" w:eastAsia="zh-CN"/>
              </w:rPr>
              <w:t>指定</w:t>
            </w:r>
            <w:r>
              <w:rPr>
                <w:rFonts w:hint="eastAsia" w:ascii="宋体" w:hAnsi="宋体" w:cs="宋体"/>
                <w:color w:val="auto"/>
                <w:kern w:val="0"/>
                <w:sz w:val="24"/>
                <w:shd w:val="clear" w:color="auto" w:fill="auto"/>
              </w:rPr>
              <w:t>的地方，垃圾做到日产日清，不过夜，不焚烧。</w:t>
            </w:r>
            <w:r>
              <w:rPr>
                <w:rFonts w:hint="eastAsia" w:ascii="宋体" w:hAnsi="宋体" w:cs="宋体"/>
                <w:color w:val="auto"/>
                <w:sz w:val="24"/>
                <w:shd w:val="clear" w:color="auto" w:fill="auto"/>
              </w:rPr>
              <w:t>较好的不扣分，一般的扣1分，较差的扣2分，差的扣3分</w:t>
            </w:r>
          </w:p>
          <w:p>
            <w:pPr>
              <w:jc w:val="left"/>
              <w:rPr>
                <w:rFonts w:ascii="宋体" w:hAnsi="宋体" w:cs="宋体"/>
                <w:color w:val="auto"/>
                <w:kern w:val="0"/>
                <w:sz w:val="24"/>
              </w:rPr>
            </w:pPr>
            <w:r>
              <w:rPr>
                <w:rFonts w:hint="eastAsia" w:ascii="宋体" w:hAnsi="宋体" w:cs="宋体"/>
                <w:color w:val="auto"/>
                <w:kern w:val="0"/>
                <w:sz w:val="24"/>
                <w:shd w:val="clear" w:color="auto" w:fill="auto"/>
              </w:rPr>
              <w:t>绿化垃圾临时堆放点应每天清运一次，每月消杀一次</w:t>
            </w:r>
            <w:r>
              <w:rPr>
                <w:rFonts w:hint="eastAsia" w:ascii="宋体" w:hAnsi="宋体" w:cs="宋体"/>
                <w:color w:val="auto"/>
                <w:kern w:val="0"/>
                <w:sz w:val="24"/>
                <w:shd w:val="clear" w:color="auto" w:fill="auto"/>
                <w:lang w:val="en-US" w:eastAsia="zh-CN"/>
              </w:rPr>
              <w:t>,未执行一次扣1分</w:t>
            </w:r>
            <w:r>
              <w:rPr>
                <w:rFonts w:hint="eastAsia" w:ascii="宋体" w:hAnsi="宋体" w:cs="宋体"/>
                <w:color w:val="auto"/>
                <w:kern w:val="0"/>
                <w:sz w:val="24"/>
                <w:shd w:val="clear" w:color="auto" w:fill="auto"/>
              </w:rPr>
              <w:t>。垃圾应装袋封闭，整齐堆放．确保无异味，不影响景观。</w:t>
            </w:r>
            <w:r>
              <w:rPr>
                <w:rFonts w:hint="eastAsia" w:ascii="宋体" w:hAnsi="宋体" w:cs="宋体"/>
                <w:color w:val="auto"/>
                <w:sz w:val="24"/>
                <w:shd w:val="clear" w:color="auto" w:fill="auto"/>
              </w:rPr>
              <w:t>较好的不扣分，一般的扣1分，较差的扣2分，差的扣3分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8"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资源保护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cs="宋体"/>
                <w:color w:val="auto"/>
                <w:sz w:val="24"/>
              </w:rPr>
            </w:pPr>
            <w:r>
              <w:rPr>
                <w:rFonts w:hint="eastAsia" w:ascii="宋体" w:hAnsi="宋体" w:eastAsia="宋体" w:cs="宋体"/>
                <w:b/>
                <w:bCs/>
                <w:color w:val="auto"/>
                <w:kern w:val="2"/>
                <w:sz w:val="24"/>
                <w:szCs w:val="28"/>
                <w:lang w:val="en-US" w:eastAsia="zh-CN" w:bidi="ar-SA"/>
              </w:rPr>
              <w:t>（5分）</w:t>
            </w:r>
          </w:p>
        </w:tc>
        <w:tc>
          <w:tcPr>
            <w:tcW w:w="554"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cs="宋体"/>
                <w:color w:val="auto"/>
                <w:sz w:val="24"/>
              </w:rPr>
            </w:pPr>
            <w:r>
              <w:rPr>
                <w:rFonts w:hint="eastAsia" w:ascii="宋体" w:hAnsi="宋体" w:cs="宋体"/>
                <w:color w:val="auto"/>
              </w:rPr>
              <w:t>5</w:t>
            </w:r>
          </w:p>
        </w:tc>
        <w:tc>
          <w:tcPr>
            <w:tcW w:w="9710" w:type="dxa"/>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color w:val="auto"/>
                <w:sz w:val="24"/>
                <w:szCs w:val="24"/>
              </w:rPr>
            </w:pPr>
            <w:r>
              <w:rPr>
                <w:rFonts w:hint="eastAsia" w:ascii="Times New Roman" w:hAnsi="Times New Roman" w:eastAsia="宋体" w:cs="Times New Roman"/>
                <w:color w:val="auto"/>
                <w:kern w:val="2"/>
                <w:sz w:val="24"/>
                <w:szCs w:val="24"/>
                <w:lang w:val="en-US" w:eastAsia="zh-CN" w:bidi="ar-SA"/>
              </w:rPr>
              <w:t>古树名木保护符合《福州市古树名木保护管理条例》各项规定，采取科学、有效保护和复壮措施，设立有效保护范围，古树保护牌示设置规范，未列入古树名木的重</w:t>
            </w:r>
            <w:r>
              <w:rPr>
                <w:rFonts w:hint="eastAsia" w:cs="Times New Roman"/>
                <w:color w:val="auto"/>
                <w:kern w:val="2"/>
                <w:sz w:val="24"/>
                <w:szCs w:val="24"/>
                <w:lang w:val="en-US" w:eastAsia="zh-CN" w:bidi="ar-SA"/>
              </w:rPr>
              <w:t>点</w:t>
            </w:r>
            <w:r>
              <w:rPr>
                <w:rFonts w:hint="eastAsia" w:ascii="Times New Roman" w:hAnsi="Times New Roman" w:eastAsia="宋体" w:cs="Times New Roman"/>
                <w:color w:val="auto"/>
                <w:kern w:val="2"/>
                <w:sz w:val="24"/>
                <w:szCs w:val="24"/>
                <w:lang w:val="en-US" w:eastAsia="zh-CN" w:bidi="ar-SA"/>
              </w:rPr>
              <w:t>保护树木参照上述措施执行，古树名木和重</w:t>
            </w:r>
            <w:r>
              <w:rPr>
                <w:rFonts w:hint="eastAsia" w:cs="Times New Roman"/>
                <w:color w:val="auto"/>
                <w:kern w:val="2"/>
                <w:sz w:val="24"/>
                <w:szCs w:val="24"/>
                <w:lang w:val="en-US" w:eastAsia="zh-CN" w:bidi="ar-SA"/>
              </w:rPr>
              <w:t>点</w:t>
            </w:r>
            <w:r>
              <w:rPr>
                <w:rFonts w:hint="eastAsia" w:ascii="Times New Roman" w:hAnsi="Times New Roman" w:eastAsia="宋体" w:cs="Times New Roman"/>
                <w:color w:val="auto"/>
                <w:kern w:val="2"/>
                <w:sz w:val="24"/>
                <w:szCs w:val="24"/>
                <w:lang w:val="en-US" w:eastAsia="zh-CN" w:bidi="ar-SA"/>
              </w:rPr>
              <w:t>保护树木的保护率为100%。较好的不扣分，一般的扣1分，较差的扣2分，差的扣3-4分，很差扣5分。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trPr>
        <w:tc>
          <w:tcPr>
            <w:tcW w:w="1438" w:type="dxa"/>
            <w:vAlign w:val="center"/>
          </w:tcPr>
          <w:p>
            <w:pPr>
              <w:jc w:val="center"/>
              <w:rPr>
                <w:rFonts w:ascii="宋体" w:hAnsi="宋体" w:cs="宋体"/>
                <w:color w:val="auto"/>
                <w:kern w:val="0"/>
                <w:sz w:val="24"/>
              </w:rPr>
            </w:pPr>
            <w:r>
              <w:rPr>
                <w:rFonts w:hint="eastAsia" w:ascii="宋体" w:hAnsi="宋体" w:cs="宋体"/>
                <w:color w:val="auto"/>
                <w:kern w:val="0"/>
                <w:sz w:val="24"/>
              </w:rPr>
              <w:t>设施管理</w:t>
            </w:r>
            <w:r>
              <w:rPr>
                <w:rFonts w:hint="eastAsia" w:ascii="宋体" w:hAnsi="宋体" w:cs="宋体"/>
                <w:b/>
                <w:bCs/>
                <w:color w:val="auto"/>
                <w:kern w:val="0"/>
                <w:sz w:val="24"/>
              </w:rPr>
              <w:t>（3分）</w:t>
            </w:r>
          </w:p>
        </w:tc>
        <w:tc>
          <w:tcPr>
            <w:tcW w:w="554" w:type="dxa"/>
            <w:vAlign w:val="center"/>
          </w:tcPr>
          <w:p>
            <w:pPr>
              <w:jc w:val="center"/>
              <w:rPr>
                <w:rFonts w:ascii="宋体" w:hAnsi="宋体" w:cs="宋体"/>
                <w:color w:val="auto"/>
                <w:kern w:val="0"/>
                <w:sz w:val="24"/>
              </w:rPr>
            </w:pPr>
            <w:r>
              <w:rPr>
                <w:rFonts w:hint="eastAsia" w:ascii="宋体" w:hAnsi="宋体" w:cs="宋体"/>
                <w:color w:val="auto"/>
                <w:kern w:val="0"/>
                <w:sz w:val="24"/>
              </w:rPr>
              <w:t>3</w:t>
            </w:r>
          </w:p>
        </w:tc>
        <w:tc>
          <w:tcPr>
            <w:tcW w:w="9710" w:type="dxa"/>
            <w:vAlign w:val="center"/>
          </w:tcPr>
          <w:p>
            <w:pPr>
              <w:jc w:val="left"/>
              <w:rPr>
                <w:rFonts w:ascii="宋体" w:hAnsi="宋体" w:cs="宋体"/>
                <w:color w:val="auto"/>
                <w:kern w:val="0"/>
                <w:sz w:val="24"/>
              </w:rPr>
            </w:pPr>
            <w:r>
              <w:rPr>
                <w:rFonts w:hint="eastAsia" w:ascii="宋体" w:hAnsi="宋体" w:cs="宋体"/>
                <w:color w:val="auto"/>
                <w:kern w:val="0"/>
                <w:sz w:val="24"/>
              </w:rPr>
              <w:t>绿地的给排水设施、护栏等附属设施 ，要求外观完好，功能齐全，构件完整无损，设施完好率在95%（含95%）以上。</w:t>
            </w:r>
            <w:r>
              <w:rPr>
                <w:rFonts w:hint="eastAsia"/>
                <w:color w:val="auto"/>
                <w:sz w:val="24"/>
                <w:szCs w:val="24"/>
              </w:rPr>
              <w:t>较好的不扣分，</w:t>
            </w:r>
            <w:r>
              <w:rPr>
                <w:rFonts w:hint="eastAsia" w:ascii="宋体" w:hAnsi="宋体" w:cs="宋体"/>
                <w:color w:val="auto"/>
                <w:sz w:val="24"/>
              </w:rPr>
              <w:t>一般的扣1分，较差的扣2分，差的扣3分。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trPr>
        <w:tc>
          <w:tcPr>
            <w:tcW w:w="1438" w:type="dxa"/>
            <w:vAlign w:val="center"/>
          </w:tcPr>
          <w:p>
            <w:pPr>
              <w:jc w:val="center"/>
              <w:rPr>
                <w:color w:val="auto"/>
              </w:rPr>
            </w:pPr>
            <w:r>
              <w:rPr>
                <w:rFonts w:hint="eastAsia" w:ascii="宋体" w:hAnsi="宋体" w:cs="宋体"/>
                <w:color w:val="auto"/>
                <w:sz w:val="24"/>
              </w:rPr>
              <w:t>有害生物防控管理</w:t>
            </w:r>
            <w:r>
              <w:rPr>
                <w:rFonts w:hint="eastAsia" w:ascii="宋体" w:hAnsi="宋体" w:cs="宋体"/>
                <w:b/>
                <w:bCs/>
                <w:color w:val="auto"/>
                <w:kern w:val="0"/>
                <w:sz w:val="24"/>
              </w:rPr>
              <w:t>（3分）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kern w:val="0"/>
                <w:sz w:val="24"/>
              </w:rPr>
              <w:t>提倡以防为主，综合防治，病虫害控制在不影响观赏效果的危害程度之内，无明显危害迹象。</w:t>
            </w:r>
            <w:r>
              <w:rPr>
                <w:rFonts w:hint="eastAsia" w:ascii="宋体" w:hAnsi="宋体" w:cs="Calibri"/>
                <w:color w:val="auto"/>
                <w:kern w:val="0"/>
                <w:sz w:val="24"/>
              </w:rPr>
              <w:t>病虫害发生严重，未及时处置一次扣0.3分，未发现一次扣0.1分；无病虫害，预防措施到位不扣分。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362" w:hRule="atLeast"/>
          <w:tblHeader/>
        </w:trPr>
        <w:tc>
          <w:tcPr>
            <w:tcW w:w="1438" w:type="dxa"/>
            <w:vAlign w:val="center"/>
          </w:tcPr>
          <w:p>
            <w:pPr>
              <w:widowControl/>
              <w:adjustRightInd w:val="0"/>
              <w:snapToGrid w:val="0"/>
              <w:spacing w:line="360" w:lineRule="exact"/>
              <w:jc w:val="center"/>
              <w:textAlignment w:val="center"/>
              <w:rPr>
                <w:rFonts w:ascii="宋体" w:hAnsi="宋体" w:cs="宋体"/>
                <w:color w:val="auto"/>
                <w:kern w:val="0"/>
                <w:sz w:val="24"/>
              </w:rPr>
            </w:pPr>
            <w:r>
              <w:rPr>
                <w:rFonts w:hint="eastAsia" w:ascii="宋体" w:hAnsi="宋体" w:cs="宋体"/>
                <w:color w:val="auto"/>
                <w:kern w:val="0"/>
                <w:sz w:val="24"/>
              </w:rPr>
              <w:t>汛期管理</w:t>
            </w:r>
            <w:r>
              <w:rPr>
                <w:rFonts w:hint="eastAsia" w:ascii="宋体" w:hAnsi="宋体" w:cs="宋体"/>
                <w:b/>
                <w:bCs/>
                <w:color w:val="auto"/>
                <w:kern w:val="0"/>
                <w:sz w:val="24"/>
              </w:rPr>
              <w:t>（4分）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4</w:t>
            </w:r>
          </w:p>
        </w:tc>
        <w:tc>
          <w:tcPr>
            <w:tcW w:w="9710" w:type="dxa"/>
            <w:vAlign w:val="center"/>
          </w:tcPr>
          <w:p>
            <w:pPr>
              <w:jc w:val="left"/>
              <w:rPr>
                <w:rFonts w:ascii="宋体" w:hAnsi="宋体" w:cs="宋体"/>
                <w:color w:val="auto"/>
                <w:sz w:val="24"/>
              </w:rPr>
            </w:pPr>
            <w:r>
              <w:rPr>
                <w:rFonts w:hint="eastAsia" w:ascii="宋体" w:hAnsi="宋体" w:cs="宋体"/>
                <w:color w:val="auto"/>
                <w:sz w:val="24"/>
              </w:rPr>
              <w:t>有抗台防台</w:t>
            </w:r>
            <w:r>
              <w:rPr>
                <w:rFonts w:hint="eastAsia" w:ascii="宋体" w:hAnsi="宋体" w:cs="宋体"/>
                <w:color w:val="auto"/>
                <w:sz w:val="24"/>
                <w:lang w:eastAsia="zh-CN"/>
              </w:rPr>
              <w:t>防汛</w:t>
            </w:r>
            <w:r>
              <w:rPr>
                <w:rFonts w:hint="eastAsia" w:ascii="宋体" w:hAnsi="宋体" w:cs="宋体"/>
                <w:color w:val="auto"/>
                <w:sz w:val="24"/>
              </w:rPr>
              <w:t>抢险预案，台风前做好防范，备好物资，队伍集结到位，防台风过后处置迅速，按时上报灾害，及时开园。</w:t>
            </w:r>
            <w:r>
              <w:rPr>
                <w:rFonts w:hint="eastAsia" w:ascii="宋体" w:hAnsi="宋体" w:cs="宋体"/>
                <w:color w:val="auto"/>
                <w:kern w:val="0"/>
                <w:sz w:val="24"/>
              </w:rPr>
              <w:t>台风后处置较快、及时开园的不扣分，较慢的扣2分，拖延的扣4分。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养护管理</w:t>
            </w:r>
            <w:r>
              <w:rPr>
                <w:rFonts w:hint="eastAsia" w:ascii="宋体" w:hAnsi="宋体" w:cs="宋体"/>
                <w:b/>
                <w:bCs/>
                <w:color w:val="auto"/>
                <w:kern w:val="0"/>
                <w:sz w:val="24"/>
              </w:rPr>
              <w:t>（7分）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color w:val="auto"/>
                <w:sz w:val="24"/>
              </w:rPr>
            </w:pPr>
            <w:r>
              <w:rPr>
                <w:rFonts w:hint="eastAsia" w:ascii="宋体" w:hAnsi="宋体" w:cs="宋体"/>
                <w:color w:val="auto"/>
                <w:sz w:val="24"/>
              </w:rPr>
              <w:t>防寒措施：新栽的不耐寒的树种、耐寒力差的树种，措施较好的不扣分，一般的扣1分，较差的扣2分，差的扣4分。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52"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浇水：根据天气情况对植物进行浇水保证植物的正常生长。较好的不扣分，一般的扣1分，差的扣2分；使用水泵、洒水车等设备进行进行浇灌，未使用的扣1分；</w:t>
            </w:r>
          </w:p>
        </w:tc>
        <w:tc>
          <w:tcPr>
            <w:tcW w:w="659" w:type="dxa"/>
            <w:vMerge w:val="restart"/>
            <w:vAlign w:val="center"/>
          </w:tcPr>
          <w:p>
            <w:pPr>
              <w:jc w:val="center"/>
              <w:rPr>
                <w:rFonts w:ascii="宋体" w:hAnsi="宋体" w:cs="宋体"/>
                <w:color w:val="auto"/>
                <w:sz w:val="24"/>
              </w:rPr>
            </w:pPr>
          </w:p>
        </w:tc>
        <w:tc>
          <w:tcPr>
            <w:tcW w:w="680" w:type="dxa"/>
            <w:gridSpan w:val="2"/>
            <w:vMerge w:val="restart"/>
            <w:vAlign w:val="center"/>
          </w:tcPr>
          <w:p>
            <w:pPr>
              <w:jc w:val="center"/>
              <w:rPr>
                <w:rFonts w:ascii="宋体" w:hAnsi="宋体" w:cs="宋体"/>
                <w:color w:val="auto"/>
                <w:sz w:val="24"/>
              </w:rPr>
            </w:pPr>
          </w:p>
        </w:tc>
        <w:tc>
          <w:tcPr>
            <w:tcW w:w="681" w:type="dxa"/>
            <w:vMerge w:val="restart"/>
            <w:vAlign w:val="center"/>
          </w:tcPr>
          <w:p>
            <w:pPr>
              <w:jc w:val="center"/>
              <w:rPr>
                <w:rFonts w:ascii="宋体" w:hAnsi="宋体" w:cs="宋体"/>
                <w:color w:val="auto"/>
                <w:sz w:val="24"/>
              </w:rPr>
            </w:pPr>
          </w:p>
        </w:tc>
        <w:tc>
          <w:tcPr>
            <w:tcW w:w="715" w:type="dxa"/>
            <w:vMerge w:val="restart"/>
            <w:vAlign w:val="center"/>
          </w:tcPr>
          <w:p>
            <w:pPr>
              <w:jc w:val="center"/>
              <w:rPr>
                <w:rFonts w:ascii="宋体" w:hAnsi="宋体" w:cs="宋体"/>
                <w:color w:val="auto"/>
                <w:sz w:val="24"/>
              </w:rPr>
            </w:pPr>
          </w:p>
        </w:tc>
        <w:tc>
          <w:tcPr>
            <w:tcW w:w="682" w:type="dxa"/>
            <w:vMerge w:val="restart"/>
            <w:vAlign w:val="center"/>
          </w:tcPr>
          <w:p>
            <w:pPr>
              <w:jc w:val="center"/>
              <w:rPr>
                <w:rFonts w:ascii="宋体" w:hAnsi="宋体" w:cs="宋体"/>
                <w:color w:val="auto"/>
                <w:sz w:val="24"/>
              </w:rPr>
            </w:pPr>
          </w:p>
        </w:tc>
        <w:tc>
          <w:tcPr>
            <w:tcW w:w="623" w:type="dxa"/>
            <w:vMerge w:val="restart"/>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372"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color w:val="auto"/>
                <w:sz w:val="24"/>
              </w:rPr>
            </w:pPr>
            <w:r>
              <w:rPr>
                <w:rFonts w:hint="eastAsia" w:ascii="宋体" w:hAnsi="宋体" w:cs="宋体"/>
                <w:color w:val="auto"/>
                <w:sz w:val="24"/>
              </w:rPr>
              <w:t>施肥：按照合同要求频率施肥。较好的不扣分，一般的扣1分，差的扣2分；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875" w:hRule="atLeast"/>
          <w:tblHeader/>
        </w:trPr>
        <w:tc>
          <w:tcPr>
            <w:tcW w:w="1438" w:type="dxa"/>
            <w:vMerge w:val="restart"/>
            <w:vAlign w:val="center"/>
          </w:tcPr>
          <w:p>
            <w:pPr>
              <w:jc w:val="center"/>
              <w:rPr>
                <w:rFonts w:ascii="宋体" w:hAnsi="宋体" w:cs="宋体"/>
                <w:color w:val="auto"/>
                <w:sz w:val="24"/>
              </w:rPr>
            </w:pPr>
            <w:r>
              <w:rPr>
                <w:rFonts w:hint="eastAsia" w:ascii="宋体" w:hAnsi="宋体" w:cs="宋体"/>
                <w:color w:val="auto"/>
                <w:sz w:val="24"/>
              </w:rPr>
              <w:t>档案管理（8分）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Calibri"/>
                <w:color w:val="auto"/>
                <w:sz w:val="24"/>
              </w:rPr>
            </w:pPr>
            <w:r>
              <w:rPr>
                <w:rFonts w:hint="eastAsia" w:ascii="宋体" w:hAnsi="宋体" w:cs="宋体"/>
                <w:b/>
                <w:bCs/>
                <w:color w:val="auto"/>
                <w:kern w:val="0"/>
                <w:sz w:val="24"/>
              </w:rPr>
              <w:t>绿地档案。</w:t>
            </w:r>
            <w:r>
              <w:rPr>
                <w:rFonts w:hint="eastAsia" w:ascii="宋体" w:hAnsi="宋体" w:cs="宋体"/>
                <w:color w:val="auto"/>
                <w:kern w:val="0"/>
                <w:sz w:val="24"/>
              </w:rPr>
              <w:t>进场前建立绿地档案，每月更新维护，公园管理处负责监督管理，可随时调用。绿地档案内容包括：1绿地平面布置图（含规格、数量，每月更新）2、现状照片。（各1分。</w:t>
            </w:r>
          </w:p>
        </w:tc>
        <w:tc>
          <w:tcPr>
            <w:tcW w:w="659" w:type="dxa"/>
            <w:vMerge w:val="restart"/>
            <w:vAlign w:val="center"/>
          </w:tcPr>
          <w:p>
            <w:pPr>
              <w:jc w:val="center"/>
              <w:rPr>
                <w:rFonts w:ascii="宋体" w:hAnsi="宋体" w:cs="宋体"/>
                <w:color w:val="auto"/>
                <w:sz w:val="24"/>
              </w:rPr>
            </w:pPr>
          </w:p>
        </w:tc>
        <w:tc>
          <w:tcPr>
            <w:tcW w:w="680" w:type="dxa"/>
            <w:gridSpan w:val="2"/>
            <w:vMerge w:val="restart"/>
            <w:vAlign w:val="center"/>
          </w:tcPr>
          <w:p>
            <w:pPr>
              <w:jc w:val="center"/>
              <w:rPr>
                <w:rFonts w:ascii="宋体" w:hAnsi="宋体" w:cs="宋体"/>
                <w:color w:val="auto"/>
                <w:sz w:val="24"/>
              </w:rPr>
            </w:pPr>
          </w:p>
        </w:tc>
        <w:tc>
          <w:tcPr>
            <w:tcW w:w="681" w:type="dxa"/>
            <w:vMerge w:val="restart"/>
            <w:vAlign w:val="center"/>
          </w:tcPr>
          <w:p>
            <w:pPr>
              <w:jc w:val="center"/>
              <w:rPr>
                <w:rFonts w:ascii="宋体" w:hAnsi="宋体" w:cs="宋体"/>
                <w:color w:val="auto"/>
                <w:sz w:val="24"/>
              </w:rPr>
            </w:pPr>
          </w:p>
        </w:tc>
        <w:tc>
          <w:tcPr>
            <w:tcW w:w="715" w:type="dxa"/>
            <w:vMerge w:val="restart"/>
            <w:vAlign w:val="center"/>
          </w:tcPr>
          <w:p>
            <w:pPr>
              <w:jc w:val="center"/>
              <w:rPr>
                <w:rFonts w:ascii="宋体" w:hAnsi="宋体" w:cs="宋体"/>
                <w:color w:val="auto"/>
                <w:sz w:val="24"/>
              </w:rPr>
            </w:pPr>
          </w:p>
        </w:tc>
        <w:tc>
          <w:tcPr>
            <w:tcW w:w="682" w:type="dxa"/>
            <w:vMerge w:val="restart"/>
            <w:vAlign w:val="center"/>
          </w:tcPr>
          <w:p>
            <w:pPr>
              <w:jc w:val="center"/>
              <w:rPr>
                <w:rFonts w:ascii="宋体" w:hAnsi="宋体" w:cs="宋体"/>
                <w:color w:val="auto"/>
                <w:sz w:val="24"/>
              </w:rPr>
            </w:pPr>
          </w:p>
        </w:tc>
        <w:tc>
          <w:tcPr>
            <w:tcW w:w="623" w:type="dxa"/>
            <w:vMerge w:val="restart"/>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80"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b/>
                <w:bCs/>
                <w:color w:val="auto"/>
                <w:kern w:val="0"/>
                <w:sz w:val="24"/>
              </w:rPr>
            </w:pPr>
            <w:r>
              <w:rPr>
                <w:rFonts w:hint="eastAsia" w:ascii="宋体" w:hAnsi="宋体" w:cs="宋体"/>
                <w:b/>
                <w:bCs/>
                <w:color w:val="auto"/>
                <w:kern w:val="0"/>
                <w:sz w:val="24"/>
              </w:rPr>
              <w:t>绿地管理台帐。</w:t>
            </w:r>
            <w:r>
              <w:rPr>
                <w:rFonts w:hint="eastAsia" w:ascii="宋体" w:hAnsi="宋体" w:cs="宋体"/>
                <w:color w:val="auto"/>
                <w:kern w:val="0"/>
                <w:sz w:val="24"/>
              </w:rPr>
              <w:t>由养护企业建立并维护，记录养护工作全过程，绿地管理台帐内容包括1养护记录（每月更新）； 2绿地巡查记录。（各1分）。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864"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b/>
                <w:bCs/>
                <w:color w:val="auto"/>
                <w:kern w:val="0"/>
                <w:sz w:val="24"/>
              </w:rPr>
            </w:pPr>
            <w:r>
              <w:rPr>
                <w:rFonts w:hint="eastAsia" w:ascii="宋体" w:hAnsi="宋体" w:cs="宋体"/>
                <w:b/>
                <w:bCs/>
                <w:color w:val="auto"/>
                <w:kern w:val="0"/>
                <w:sz w:val="24"/>
              </w:rPr>
              <w:t>人员资料。</w:t>
            </w:r>
            <w:r>
              <w:rPr>
                <w:rFonts w:hint="eastAsia" w:ascii="宋体" w:hAnsi="宋体" w:cs="宋体"/>
                <w:color w:val="auto"/>
                <w:kern w:val="0"/>
                <w:sz w:val="24"/>
              </w:rPr>
              <w:t>要求对人员档案和上岗情况进行系统管理。稳定的工作团队，每月人员变动不超过总人数的20%，有变动超过20%一次或人员变动在总人数20%以内未报备一次扣1分。定期进行绿化安全作业培训，无对员工进行培训的扣1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91" w:hRule="atLeast"/>
          <w:tblHeader/>
        </w:trPr>
        <w:tc>
          <w:tcPr>
            <w:tcW w:w="1438" w:type="dxa"/>
            <w:vMerge w:val="continue"/>
            <w:vAlign w:val="center"/>
          </w:tcPr>
          <w:p>
            <w:pPr>
              <w:jc w:val="center"/>
              <w:rPr>
                <w:rFonts w:ascii="宋体" w:hAnsi="宋体" w:cs="宋体"/>
                <w:color w:val="auto"/>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2</w:t>
            </w:r>
          </w:p>
        </w:tc>
        <w:tc>
          <w:tcPr>
            <w:tcW w:w="9710" w:type="dxa"/>
            <w:vAlign w:val="center"/>
          </w:tcPr>
          <w:p>
            <w:pPr>
              <w:jc w:val="left"/>
              <w:rPr>
                <w:rFonts w:ascii="宋体" w:hAnsi="宋体" w:cs="宋体"/>
                <w:color w:val="auto"/>
                <w:kern w:val="0"/>
                <w:sz w:val="24"/>
              </w:rPr>
            </w:pPr>
            <w:r>
              <w:rPr>
                <w:rFonts w:hint="eastAsia" w:ascii="宋体" w:hAnsi="宋体" w:cs="宋体"/>
                <w:b/>
                <w:bCs/>
                <w:color w:val="auto"/>
                <w:kern w:val="0"/>
                <w:sz w:val="24"/>
              </w:rPr>
              <w:t>机械资料。</w:t>
            </w:r>
            <w:r>
              <w:rPr>
                <w:rFonts w:hint="eastAsia" w:ascii="宋体" w:hAnsi="宋体" w:cs="宋体"/>
                <w:color w:val="auto"/>
                <w:kern w:val="0"/>
                <w:sz w:val="24"/>
              </w:rPr>
              <w:t>绿化机械工具按合同规定的数量和质量配备齐全。必备的绿化机械工具未配齐一种，扣0.1分。（2分）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64" w:hRule="atLeast"/>
          <w:tblHeader/>
        </w:trPr>
        <w:tc>
          <w:tcPr>
            <w:tcW w:w="1438" w:type="dxa"/>
            <w:vMerge w:val="restart"/>
            <w:vAlign w:val="center"/>
          </w:tcPr>
          <w:p>
            <w:pPr>
              <w:jc w:val="center"/>
              <w:rPr>
                <w:rFonts w:ascii="宋体" w:hAnsi="宋体" w:cs="宋体"/>
                <w:b/>
                <w:bCs/>
                <w:color w:val="auto"/>
                <w:kern w:val="0"/>
                <w:sz w:val="24"/>
              </w:rPr>
            </w:pPr>
            <w:r>
              <w:rPr>
                <w:rFonts w:hint="eastAsia" w:ascii="宋体" w:hAnsi="宋体" w:cs="宋体"/>
                <w:b/>
                <w:bCs/>
                <w:color w:val="auto"/>
                <w:kern w:val="0"/>
                <w:sz w:val="24"/>
              </w:rPr>
              <w:t>文明、安全作业</w:t>
            </w:r>
          </w:p>
          <w:p>
            <w:pPr>
              <w:jc w:val="center"/>
              <w:rPr>
                <w:rFonts w:ascii="宋体" w:hAnsi="宋体" w:cs="宋体"/>
                <w:color w:val="auto"/>
                <w:sz w:val="24"/>
              </w:rPr>
            </w:pPr>
            <w:r>
              <w:rPr>
                <w:rFonts w:hint="eastAsia" w:ascii="宋体" w:hAnsi="宋体" w:cs="宋体"/>
                <w:b/>
                <w:bCs/>
                <w:color w:val="auto"/>
                <w:kern w:val="0"/>
                <w:sz w:val="24"/>
              </w:rPr>
              <w:t>（6分）</w:t>
            </w: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kern w:val="0"/>
                <w:sz w:val="24"/>
              </w:rPr>
            </w:pPr>
            <w:r>
              <w:rPr>
                <w:rFonts w:hint="eastAsia" w:ascii="宋体" w:hAnsi="宋体" w:cs="宋体"/>
                <w:b/>
                <w:bCs/>
                <w:color w:val="auto"/>
                <w:kern w:val="0"/>
                <w:sz w:val="24"/>
              </w:rPr>
              <w:t>文明作业：</w:t>
            </w:r>
            <w:r>
              <w:rPr>
                <w:rFonts w:hint="eastAsia" w:ascii="宋体" w:hAnsi="宋体" w:cs="宋体"/>
                <w:color w:val="auto"/>
                <w:kern w:val="0"/>
                <w:sz w:val="24"/>
              </w:rPr>
              <w:t>要求文明作业，与市民沟通时应态度和蔼、言辞尊重、简明回应，绿地上的安全隐患应及时妥善处置并尽快彻底消除。一次扣1分。</w:t>
            </w:r>
          </w:p>
        </w:tc>
        <w:tc>
          <w:tcPr>
            <w:tcW w:w="659" w:type="dxa"/>
            <w:vMerge w:val="restart"/>
            <w:vAlign w:val="center"/>
          </w:tcPr>
          <w:p>
            <w:pPr>
              <w:jc w:val="center"/>
              <w:rPr>
                <w:rFonts w:ascii="宋体" w:hAnsi="宋体" w:cs="宋体"/>
                <w:color w:val="auto"/>
                <w:sz w:val="24"/>
              </w:rPr>
            </w:pPr>
          </w:p>
        </w:tc>
        <w:tc>
          <w:tcPr>
            <w:tcW w:w="680" w:type="dxa"/>
            <w:gridSpan w:val="2"/>
            <w:vMerge w:val="restart"/>
            <w:vAlign w:val="center"/>
          </w:tcPr>
          <w:p>
            <w:pPr>
              <w:jc w:val="center"/>
              <w:rPr>
                <w:rFonts w:ascii="宋体" w:hAnsi="宋体" w:cs="宋体"/>
                <w:color w:val="auto"/>
                <w:sz w:val="24"/>
              </w:rPr>
            </w:pPr>
          </w:p>
        </w:tc>
        <w:tc>
          <w:tcPr>
            <w:tcW w:w="681" w:type="dxa"/>
            <w:vMerge w:val="restart"/>
            <w:vAlign w:val="center"/>
          </w:tcPr>
          <w:p>
            <w:pPr>
              <w:jc w:val="center"/>
              <w:rPr>
                <w:rFonts w:ascii="宋体" w:hAnsi="宋体" w:cs="宋体"/>
                <w:color w:val="auto"/>
                <w:sz w:val="24"/>
              </w:rPr>
            </w:pPr>
          </w:p>
        </w:tc>
        <w:tc>
          <w:tcPr>
            <w:tcW w:w="715" w:type="dxa"/>
            <w:vMerge w:val="restart"/>
            <w:vAlign w:val="center"/>
          </w:tcPr>
          <w:p>
            <w:pPr>
              <w:jc w:val="center"/>
              <w:rPr>
                <w:rFonts w:ascii="宋体" w:hAnsi="宋体" w:cs="宋体"/>
                <w:color w:val="auto"/>
                <w:sz w:val="24"/>
              </w:rPr>
            </w:pPr>
          </w:p>
        </w:tc>
        <w:tc>
          <w:tcPr>
            <w:tcW w:w="682" w:type="dxa"/>
            <w:vMerge w:val="restart"/>
            <w:vAlign w:val="center"/>
          </w:tcPr>
          <w:p>
            <w:pPr>
              <w:jc w:val="center"/>
              <w:rPr>
                <w:rFonts w:ascii="宋体" w:hAnsi="宋体" w:cs="宋体"/>
                <w:color w:val="auto"/>
                <w:sz w:val="24"/>
              </w:rPr>
            </w:pPr>
          </w:p>
        </w:tc>
        <w:tc>
          <w:tcPr>
            <w:tcW w:w="623" w:type="dxa"/>
            <w:vMerge w:val="restart"/>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80" w:hRule="atLeast"/>
          <w:tblHeader/>
        </w:trPr>
        <w:tc>
          <w:tcPr>
            <w:tcW w:w="1438" w:type="dxa"/>
            <w:vMerge w:val="continue"/>
            <w:vAlign w:val="center"/>
          </w:tcPr>
          <w:p>
            <w:pPr>
              <w:jc w:val="center"/>
              <w:rPr>
                <w:rFonts w:ascii="宋体" w:hAnsi="宋体" w:cs="宋体"/>
                <w:b/>
                <w:bCs/>
                <w:color w:val="auto"/>
                <w:kern w:val="0"/>
                <w:sz w:val="24"/>
              </w:rPr>
            </w:pPr>
          </w:p>
        </w:tc>
        <w:tc>
          <w:tcPr>
            <w:tcW w:w="554" w:type="dxa"/>
            <w:vAlign w:val="center"/>
          </w:tcPr>
          <w:p>
            <w:pPr>
              <w:jc w:val="center"/>
              <w:rPr>
                <w:rFonts w:ascii="宋体" w:hAnsi="宋体" w:cs="宋体"/>
                <w:color w:val="auto"/>
                <w:sz w:val="24"/>
              </w:rPr>
            </w:pPr>
            <w:r>
              <w:rPr>
                <w:rFonts w:hint="eastAsia" w:ascii="宋体" w:hAnsi="宋体" w:cs="宋体"/>
                <w:color w:val="auto"/>
                <w:sz w:val="24"/>
              </w:rPr>
              <w:t>3</w:t>
            </w:r>
          </w:p>
        </w:tc>
        <w:tc>
          <w:tcPr>
            <w:tcW w:w="9710" w:type="dxa"/>
            <w:vAlign w:val="center"/>
          </w:tcPr>
          <w:p>
            <w:pPr>
              <w:jc w:val="left"/>
              <w:rPr>
                <w:rFonts w:ascii="宋体" w:hAnsi="宋体" w:cs="宋体"/>
                <w:b/>
                <w:bCs/>
                <w:color w:val="auto"/>
                <w:kern w:val="0"/>
                <w:sz w:val="24"/>
              </w:rPr>
            </w:pPr>
            <w:r>
              <w:rPr>
                <w:rFonts w:hint="eastAsia" w:ascii="宋体" w:hAnsi="宋体" w:cs="宋体"/>
                <w:b/>
                <w:color w:val="auto"/>
                <w:kern w:val="0"/>
                <w:sz w:val="24"/>
              </w:rPr>
              <w:t>安全作业：</w:t>
            </w:r>
            <w:r>
              <w:rPr>
                <w:rFonts w:hint="eastAsia" w:ascii="宋体" w:hAnsi="宋体" w:cs="宋体"/>
                <w:color w:val="auto"/>
                <w:kern w:val="0"/>
                <w:sz w:val="24"/>
              </w:rPr>
              <w:t>高空作业、使用农药和危险机具时应采取相应措施以确保工作人员和周边人员的安全。一次扣1分。</w:t>
            </w:r>
          </w:p>
        </w:tc>
        <w:tc>
          <w:tcPr>
            <w:tcW w:w="659" w:type="dxa"/>
            <w:vMerge w:val="continue"/>
            <w:vAlign w:val="center"/>
          </w:tcPr>
          <w:p>
            <w:pPr>
              <w:jc w:val="center"/>
              <w:rPr>
                <w:rFonts w:ascii="宋体" w:hAnsi="宋体" w:cs="宋体"/>
                <w:color w:val="auto"/>
                <w:sz w:val="24"/>
              </w:rPr>
            </w:pPr>
          </w:p>
        </w:tc>
        <w:tc>
          <w:tcPr>
            <w:tcW w:w="680" w:type="dxa"/>
            <w:gridSpan w:val="2"/>
            <w:vMerge w:val="continue"/>
            <w:vAlign w:val="center"/>
          </w:tcPr>
          <w:p>
            <w:pPr>
              <w:jc w:val="center"/>
              <w:rPr>
                <w:rFonts w:ascii="宋体" w:hAnsi="宋体" w:cs="宋体"/>
                <w:color w:val="auto"/>
                <w:sz w:val="24"/>
              </w:rPr>
            </w:pPr>
          </w:p>
        </w:tc>
        <w:tc>
          <w:tcPr>
            <w:tcW w:w="681" w:type="dxa"/>
            <w:vMerge w:val="continue"/>
            <w:vAlign w:val="center"/>
          </w:tcPr>
          <w:p>
            <w:pPr>
              <w:jc w:val="center"/>
              <w:rPr>
                <w:rFonts w:ascii="宋体" w:hAnsi="宋体" w:cs="宋体"/>
                <w:color w:val="auto"/>
                <w:sz w:val="24"/>
              </w:rPr>
            </w:pPr>
          </w:p>
        </w:tc>
        <w:tc>
          <w:tcPr>
            <w:tcW w:w="715" w:type="dxa"/>
            <w:vMerge w:val="continue"/>
            <w:vAlign w:val="center"/>
          </w:tcPr>
          <w:p>
            <w:pPr>
              <w:jc w:val="center"/>
              <w:rPr>
                <w:rFonts w:ascii="宋体" w:hAnsi="宋体" w:cs="宋体"/>
                <w:color w:val="auto"/>
                <w:sz w:val="24"/>
              </w:rPr>
            </w:pPr>
          </w:p>
        </w:tc>
        <w:tc>
          <w:tcPr>
            <w:tcW w:w="682" w:type="dxa"/>
            <w:vMerge w:val="continue"/>
            <w:vAlign w:val="center"/>
          </w:tcPr>
          <w:p>
            <w:pPr>
              <w:jc w:val="center"/>
              <w:rPr>
                <w:rFonts w:ascii="宋体" w:hAnsi="宋体" w:cs="宋体"/>
                <w:color w:val="auto"/>
                <w:sz w:val="24"/>
              </w:rPr>
            </w:pPr>
          </w:p>
        </w:tc>
        <w:tc>
          <w:tcPr>
            <w:tcW w:w="623" w:type="dxa"/>
            <w:vMerge w:val="continue"/>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27" w:hRule="atLeast"/>
          <w:tblHeader/>
        </w:trPr>
        <w:tc>
          <w:tcPr>
            <w:tcW w:w="11702" w:type="dxa"/>
            <w:gridSpan w:val="3"/>
            <w:vAlign w:val="center"/>
          </w:tcPr>
          <w:p>
            <w:pPr>
              <w:widowControl/>
              <w:jc w:val="center"/>
              <w:rPr>
                <w:rFonts w:ascii="宋体" w:hAnsi="宋体" w:cs="宋体"/>
                <w:b/>
                <w:bCs/>
                <w:color w:val="auto"/>
                <w:kern w:val="0"/>
                <w:sz w:val="24"/>
              </w:rPr>
            </w:pPr>
            <w:r>
              <w:rPr>
                <w:rFonts w:hint="eastAsia" w:ascii="宋体" w:hAnsi="宋体" w:cs="宋体"/>
                <w:color w:val="auto"/>
                <w:kern w:val="0"/>
                <w:sz w:val="24"/>
              </w:rPr>
              <w:t>日扣分合计：</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711" w:hRule="atLeast"/>
          <w:tblHeader/>
        </w:trPr>
        <w:tc>
          <w:tcPr>
            <w:tcW w:w="11702" w:type="dxa"/>
            <w:gridSpan w:val="3"/>
            <w:vAlign w:val="center"/>
          </w:tcPr>
          <w:p>
            <w:pPr>
              <w:widowControl/>
              <w:ind w:firstLine="3360" w:firstLineChars="1400"/>
              <w:jc w:val="left"/>
              <w:rPr>
                <w:rFonts w:ascii="宋体" w:hAnsi="宋体" w:cs="宋体"/>
                <w:b/>
                <w:bCs/>
                <w:color w:val="auto"/>
                <w:kern w:val="0"/>
                <w:sz w:val="24"/>
              </w:rPr>
            </w:pPr>
            <w:r>
              <w:rPr>
                <w:rFonts w:ascii="宋体" w:hAnsi="宋体"/>
                <w:color w:val="auto"/>
                <w:sz w:val="24"/>
              </w:rPr>
              <w:t>平均扣分：扣分总数</w:t>
            </w:r>
            <w:r>
              <w:rPr>
                <w:rFonts w:ascii="Arial" w:hAnsi="Arial" w:cs="Arial"/>
                <w:color w:val="auto"/>
                <w:sz w:val="24"/>
              </w:rPr>
              <w:t>÷</w:t>
            </w:r>
            <w:r>
              <w:rPr>
                <w:rFonts w:hint="eastAsia" w:ascii="Arial" w:hAnsi="Arial" w:cs="Arial"/>
                <w:color w:val="auto"/>
                <w:sz w:val="24"/>
              </w:rPr>
              <w:t>检查天数</w:t>
            </w:r>
          </w:p>
        </w:tc>
        <w:tc>
          <w:tcPr>
            <w:tcW w:w="4040" w:type="dxa"/>
            <w:gridSpan w:val="7"/>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767" w:hRule="atLeast"/>
          <w:tblHeader/>
        </w:trPr>
        <w:tc>
          <w:tcPr>
            <w:tcW w:w="1992" w:type="dxa"/>
            <w:gridSpan w:val="2"/>
            <w:vAlign w:val="center"/>
          </w:tcPr>
          <w:p>
            <w:pPr>
              <w:jc w:val="center"/>
              <w:rPr>
                <w:rFonts w:ascii="宋体" w:hAnsi="宋体" w:cs="宋体"/>
                <w:color w:val="auto"/>
                <w:sz w:val="24"/>
              </w:rPr>
            </w:pPr>
            <w:r>
              <w:rPr>
                <w:rFonts w:ascii="宋体" w:hAnsi="宋体"/>
                <w:color w:val="auto"/>
                <w:sz w:val="24"/>
              </w:rPr>
              <w:t>总分（100分）</w:t>
            </w:r>
          </w:p>
        </w:tc>
        <w:tc>
          <w:tcPr>
            <w:tcW w:w="9710" w:type="dxa"/>
            <w:vAlign w:val="center"/>
          </w:tcPr>
          <w:p>
            <w:pPr>
              <w:widowControl/>
              <w:ind w:firstLine="2160" w:firstLineChars="900"/>
              <w:jc w:val="left"/>
              <w:rPr>
                <w:rFonts w:ascii="宋体" w:hAnsi="宋体" w:cs="宋体"/>
                <w:b/>
                <w:bCs/>
                <w:color w:val="auto"/>
                <w:kern w:val="0"/>
                <w:sz w:val="24"/>
              </w:rPr>
            </w:pPr>
            <w:r>
              <w:rPr>
                <w:rFonts w:hint="eastAsia" w:ascii="宋体" w:hAnsi="宋体"/>
                <w:color w:val="auto"/>
                <w:sz w:val="24"/>
              </w:rPr>
              <w:t>绿化当月得分</w:t>
            </w:r>
          </w:p>
        </w:tc>
        <w:tc>
          <w:tcPr>
            <w:tcW w:w="4040" w:type="dxa"/>
            <w:gridSpan w:val="7"/>
            <w:vAlign w:val="center"/>
          </w:tcPr>
          <w:p>
            <w:pPr>
              <w:jc w:val="center"/>
              <w:rPr>
                <w:rFonts w:ascii="宋体" w:hAnsi="宋体" w:cs="宋体"/>
                <w:color w:val="auto"/>
                <w:sz w:val="24"/>
              </w:rPr>
            </w:pPr>
          </w:p>
        </w:tc>
      </w:tr>
    </w:tbl>
    <w:p>
      <w:pPr>
        <w:ind w:right="28"/>
        <w:rPr>
          <w:rFonts w:hint="eastAsia" w:ascii="宋体" w:hAnsi="宋体"/>
          <w:color w:val="auto"/>
        </w:rPr>
      </w:pPr>
      <w:r>
        <w:rPr>
          <w:rFonts w:hint="eastAsia" w:ascii="宋体" w:hAnsi="宋体"/>
          <w:color w:val="auto"/>
        </w:rPr>
        <w:t>甲方考核人：                                                    乙方现场负责人：</w:t>
      </w:r>
    </w:p>
    <w:p>
      <w:pPr>
        <w:spacing w:line="360" w:lineRule="auto"/>
        <w:ind w:left="560" w:hanging="560" w:hangingChars="200"/>
        <w:jc w:val="left"/>
        <w:rPr>
          <w:rFonts w:ascii="宋体" w:hAnsi="宋体" w:cs="宋体"/>
          <w:bCs/>
          <w:color w:val="auto"/>
          <w:sz w:val="28"/>
          <w:szCs w:val="28"/>
          <w:lang w:val="en-US"/>
        </w:rPr>
      </w:pPr>
      <w:r>
        <w:rPr>
          <w:rFonts w:hint="eastAsia" w:ascii="宋体" w:hAnsi="宋体" w:cs="宋体"/>
          <w:bCs/>
          <w:color w:val="auto"/>
          <w:sz w:val="28"/>
          <w:szCs w:val="28"/>
        </w:rPr>
        <w:t>附表</w:t>
      </w:r>
      <w:r>
        <w:rPr>
          <w:rFonts w:hint="eastAsia" w:ascii="宋体" w:hAnsi="宋体" w:cs="宋体"/>
          <w:bCs/>
          <w:color w:val="auto"/>
          <w:sz w:val="28"/>
          <w:szCs w:val="28"/>
          <w:lang w:val="en-US" w:eastAsia="zh-CN"/>
        </w:rPr>
        <w:t>2</w:t>
      </w:r>
    </w:p>
    <w:p>
      <w:pPr>
        <w:spacing w:line="360" w:lineRule="auto"/>
        <w:ind w:left="562" w:hanging="642" w:hangingChars="200"/>
        <w:jc w:val="center"/>
        <w:rPr>
          <w:rFonts w:ascii="宋体" w:hAnsi="宋体" w:cs="宋体"/>
          <w:b/>
          <w:color w:val="auto"/>
          <w:sz w:val="28"/>
          <w:szCs w:val="28"/>
        </w:rPr>
      </w:pPr>
      <w:r>
        <w:rPr>
          <w:rFonts w:hint="eastAsia" w:ascii="宋体" w:hAnsi="宋体" w:cs="宋体"/>
          <w:b/>
          <w:color w:val="auto"/>
          <w:sz w:val="32"/>
          <w:szCs w:val="32"/>
        </w:rPr>
        <w:t>卫生保洁考核评分表</w:t>
      </w:r>
    </w:p>
    <w:p>
      <w:pPr>
        <w:spacing w:line="360" w:lineRule="auto"/>
        <w:ind w:left="480" w:hanging="560" w:hangingChars="200"/>
        <w:rPr>
          <w:rFonts w:ascii="宋体" w:hAnsi="宋体" w:cs="宋体"/>
          <w:b/>
          <w:color w:val="auto"/>
          <w:sz w:val="28"/>
          <w:szCs w:val="28"/>
        </w:rPr>
      </w:pPr>
      <w:r>
        <w:rPr>
          <w:rFonts w:hint="eastAsia" w:ascii="宋体" w:hAnsi="宋体" w:eastAsia="宋体" w:cs="宋体"/>
          <w:color w:val="auto"/>
          <w:kern w:val="0"/>
          <w:sz w:val="28"/>
          <w:szCs w:val="28"/>
        </w:rPr>
        <w:t xml:space="preserve">检查地点：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en-US" w:eastAsia="zh-CN"/>
        </w:rPr>
        <w:t>考核</w:t>
      </w:r>
      <w:r>
        <w:rPr>
          <w:rFonts w:hint="eastAsia" w:ascii="宋体" w:hAnsi="宋体" w:eastAsia="宋体" w:cs="宋体"/>
          <w:color w:val="auto"/>
          <w:kern w:val="0"/>
          <w:sz w:val="28"/>
          <w:szCs w:val="28"/>
        </w:rPr>
        <w:t>时</w:t>
      </w:r>
      <w:r>
        <w:rPr>
          <w:rFonts w:hint="eastAsia" w:ascii="宋体" w:hAnsi="宋体" w:cs="宋体"/>
          <w:color w:val="auto"/>
          <w:kern w:val="0"/>
          <w:sz w:val="28"/>
          <w:szCs w:val="28"/>
        </w:rPr>
        <w:t>间</w:t>
      </w:r>
      <w:r>
        <w:rPr>
          <w:rFonts w:hint="eastAsia" w:ascii="宋体" w:hAnsi="宋体" w:cs="宋体"/>
          <w:color w:val="auto"/>
          <w:kern w:val="0"/>
          <w:sz w:val="24"/>
        </w:rPr>
        <w:t xml:space="preserve">：    年    月    </w:t>
      </w:r>
    </w:p>
    <w:tbl>
      <w:tblPr>
        <w:tblStyle w:val="7"/>
        <w:tblW w:w="15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235"/>
        <w:gridCol w:w="4730"/>
        <w:gridCol w:w="4184"/>
        <w:gridCol w:w="646"/>
        <w:gridCol w:w="634"/>
        <w:gridCol w:w="635"/>
        <w:gridCol w:w="623"/>
        <w:gridCol w:w="646"/>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1572" w:type="dxa"/>
            <w:vMerge w:val="restart"/>
            <w:vAlign w:val="center"/>
          </w:tcPr>
          <w:p>
            <w:pPr>
              <w:jc w:val="center"/>
              <w:rPr>
                <w:rFonts w:ascii="宋体" w:hAnsi="宋体"/>
                <w:b/>
                <w:color w:val="auto"/>
                <w:sz w:val="24"/>
              </w:rPr>
            </w:pPr>
            <w:r>
              <w:rPr>
                <w:rFonts w:hint="eastAsia" w:ascii="宋体" w:hAnsi="宋体"/>
                <w:b/>
                <w:color w:val="auto"/>
                <w:sz w:val="24"/>
              </w:rPr>
              <w:t>类别</w:t>
            </w:r>
          </w:p>
        </w:tc>
        <w:tc>
          <w:tcPr>
            <w:tcW w:w="1235" w:type="dxa"/>
            <w:vMerge w:val="restart"/>
            <w:vAlign w:val="center"/>
          </w:tcPr>
          <w:p>
            <w:pPr>
              <w:jc w:val="center"/>
              <w:rPr>
                <w:rFonts w:ascii="宋体" w:hAnsi="宋体"/>
                <w:b/>
                <w:color w:val="auto"/>
                <w:sz w:val="24"/>
              </w:rPr>
            </w:pPr>
            <w:r>
              <w:rPr>
                <w:rFonts w:hint="eastAsia" w:ascii="宋体" w:hAnsi="宋体"/>
                <w:b/>
                <w:color w:val="auto"/>
                <w:sz w:val="24"/>
              </w:rPr>
              <w:t>项目</w:t>
            </w:r>
          </w:p>
        </w:tc>
        <w:tc>
          <w:tcPr>
            <w:tcW w:w="4730" w:type="dxa"/>
            <w:vMerge w:val="restart"/>
            <w:vAlign w:val="center"/>
          </w:tcPr>
          <w:p>
            <w:pPr>
              <w:jc w:val="center"/>
              <w:rPr>
                <w:rFonts w:ascii="宋体" w:hAnsi="宋体"/>
                <w:b/>
                <w:color w:val="auto"/>
                <w:sz w:val="24"/>
              </w:rPr>
            </w:pPr>
            <w:r>
              <w:rPr>
                <w:rFonts w:hint="eastAsia" w:ascii="宋体" w:hAnsi="宋体"/>
                <w:b/>
                <w:color w:val="auto"/>
                <w:sz w:val="24"/>
              </w:rPr>
              <w:t>保洁服务质量标准</w:t>
            </w:r>
          </w:p>
        </w:tc>
        <w:tc>
          <w:tcPr>
            <w:tcW w:w="4184" w:type="dxa"/>
            <w:vMerge w:val="restart"/>
            <w:vAlign w:val="center"/>
          </w:tcPr>
          <w:p>
            <w:pPr>
              <w:jc w:val="center"/>
              <w:rPr>
                <w:rFonts w:ascii="宋体" w:hAnsi="宋体"/>
                <w:b/>
                <w:color w:val="auto"/>
                <w:sz w:val="24"/>
              </w:rPr>
            </w:pPr>
            <w:r>
              <w:rPr>
                <w:rFonts w:hint="eastAsia" w:ascii="宋体" w:hAnsi="宋体"/>
                <w:b/>
                <w:color w:val="auto"/>
                <w:sz w:val="24"/>
              </w:rPr>
              <w:t>考核评分细则</w:t>
            </w:r>
          </w:p>
        </w:tc>
        <w:tc>
          <w:tcPr>
            <w:tcW w:w="646" w:type="dxa"/>
            <w:vAlign w:val="center"/>
          </w:tcPr>
          <w:p>
            <w:pPr>
              <w:keepNext w:val="0"/>
              <w:keepLines w:val="0"/>
              <w:widowControl/>
              <w:suppressLineNumbers w:val="0"/>
              <w:jc w:val="right"/>
              <w:textAlignment w:val="center"/>
              <w:rPr>
                <w:rFonts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634" w:type="dxa"/>
            <w:vAlign w:val="center"/>
          </w:tcPr>
          <w:p>
            <w:pPr>
              <w:keepNext w:val="0"/>
              <w:keepLines w:val="0"/>
              <w:widowControl/>
              <w:suppressLineNumbers w:val="0"/>
              <w:jc w:val="right"/>
              <w:textAlignment w:val="center"/>
              <w:rPr>
                <w:rFonts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635" w:type="dxa"/>
            <w:vAlign w:val="center"/>
          </w:tcPr>
          <w:p>
            <w:pPr>
              <w:keepNext w:val="0"/>
              <w:keepLines w:val="0"/>
              <w:widowControl/>
              <w:suppressLineNumbers w:val="0"/>
              <w:jc w:val="right"/>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623" w:type="dxa"/>
            <w:vAlign w:val="center"/>
          </w:tcPr>
          <w:p>
            <w:pPr>
              <w:keepNext w:val="0"/>
              <w:keepLines w:val="0"/>
              <w:widowControl/>
              <w:suppressLineNumbers w:val="0"/>
              <w:jc w:val="right"/>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646" w:type="dxa"/>
            <w:vAlign w:val="center"/>
          </w:tcPr>
          <w:p>
            <w:pPr>
              <w:keepNext w:val="0"/>
              <w:keepLines w:val="0"/>
              <w:widowControl/>
              <w:suppressLineNumbers w:val="0"/>
              <w:jc w:val="right"/>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93"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trPr>
        <w:tc>
          <w:tcPr>
            <w:tcW w:w="1572" w:type="dxa"/>
            <w:vMerge w:val="continue"/>
            <w:vAlign w:val="center"/>
          </w:tcPr>
          <w:p>
            <w:pPr>
              <w:jc w:val="center"/>
              <w:rPr>
                <w:rFonts w:hint="eastAsia" w:ascii="宋体" w:hAnsi="宋体"/>
                <w:b/>
                <w:color w:val="auto"/>
                <w:sz w:val="24"/>
              </w:rPr>
            </w:pPr>
          </w:p>
        </w:tc>
        <w:tc>
          <w:tcPr>
            <w:tcW w:w="1235" w:type="dxa"/>
            <w:vMerge w:val="continue"/>
            <w:vAlign w:val="center"/>
          </w:tcPr>
          <w:p>
            <w:pPr>
              <w:jc w:val="center"/>
              <w:rPr>
                <w:rFonts w:hint="eastAsia" w:ascii="宋体" w:hAnsi="宋体"/>
                <w:b/>
                <w:color w:val="auto"/>
                <w:sz w:val="24"/>
              </w:rPr>
            </w:pPr>
          </w:p>
        </w:tc>
        <w:tc>
          <w:tcPr>
            <w:tcW w:w="4730" w:type="dxa"/>
            <w:vMerge w:val="continue"/>
            <w:vAlign w:val="center"/>
          </w:tcPr>
          <w:p>
            <w:pPr>
              <w:jc w:val="center"/>
              <w:rPr>
                <w:rFonts w:hint="eastAsia" w:ascii="宋体" w:hAnsi="宋体"/>
                <w:b/>
                <w:color w:val="auto"/>
                <w:sz w:val="24"/>
              </w:rPr>
            </w:pPr>
          </w:p>
        </w:tc>
        <w:tc>
          <w:tcPr>
            <w:tcW w:w="4184" w:type="dxa"/>
            <w:vMerge w:val="continue"/>
            <w:vAlign w:val="center"/>
          </w:tcPr>
          <w:p>
            <w:pPr>
              <w:jc w:val="center"/>
              <w:rPr>
                <w:rFonts w:hint="eastAsia" w:ascii="宋体" w:hAnsi="宋体"/>
                <w:b/>
                <w:color w:val="auto"/>
                <w:sz w:val="24"/>
              </w:rPr>
            </w:pPr>
          </w:p>
        </w:tc>
        <w:tc>
          <w:tcPr>
            <w:tcW w:w="646"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扣分情况</w:t>
            </w:r>
          </w:p>
        </w:tc>
        <w:tc>
          <w:tcPr>
            <w:tcW w:w="634"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  情况</w:t>
            </w:r>
          </w:p>
        </w:tc>
        <w:tc>
          <w:tcPr>
            <w:tcW w:w="635"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扣分情况</w:t>
            </w:r>
          </w:p>
        </w:tc>
        <w:tc>
          <w:tcPr>
            <w:tcW w:w="623"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扣分情况</w:t>
            </w:r>
          </w:p>
        </w:tc>
        <w:tc>
          <w:tcPr>
            <w:tcW w:w="646" w:type="dxa"/>
            <w:vAlign w:val="center"/>
          </w:tcPr>
          <w:p>
            <w:pPr>
              <w:keepNext w:val="0"/>
              <w:keepLines w:val="0"/>
              <w:widowControl/>
              <w:suppressLineNumbers w:val="0"/>
              <w:jc w:val="center"/>
              <w:textAlignment w:val="center"/>
              <w:rPr>
                <w:rFonts w:hint="eastAsia" w:ascii="宋体" w:hAnsi="宋体"/>
                <w:b/>
                <w:color w:val="auto"/>
                <w:sz w:val="24"/>
              </w:rPr>
            </w:pPr>
            <w:r>
              <w:rPr>
                <w:rFonts w:hint="eastAsia" w:ascii="宋体" w:hAnsi="宋体" w:eastAsia="宋体" w:cs="宋体"/>
                <w:b/>
                <w:bCs/>
                <w:i w:val="0"/>
                <w:iCs w:val="0"/>
                <w:color w:val="auto"/>
                <w:kern w:val="0"/>
                <w:sz w:val="18"/>
                <w:szCs w:val="18"/>
                <w:u w:val="none"/>
                <w:lang w:val="en-US" w:eastAsia="zh-CN" w:bidi="ar"/>
              </w:rPr>
              <w:t>扣分情况</w:t>
            </w:r>
          </w:p>
        </w:tc>
        <w:tc>
          <w:tcPr>
            <w:tcW w:w="593" w:type="dxa"/>
            <w:vAlign w:val="center"/>
          </w:tcPr>
          <w:p>
            <w:pPr>
              <w:jc w:val="center"/>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72" w:type="dxa"/>
            <w:vAlign w:val="center"/>
          </w:tcPr>
          <w:p>
            <w:pPr>
              <w:jc w:val="center"/>
              <w:rPr>
                <w:rFonts w:ascii="宋体" w:hAnsi="宋体"/>
                <w:color w:val="auto"/>
                <w:sz w:val="24"/>
              </w:rPr>
            </w:pPr>
            <w:r>
              <w:rPr>
                <w:rFonts w:hint="eastAsia" w:ascii="宋体" w:hAnsi="宋体"/>
                <w:color w:val="auto"/>
                <w:sz w:val="24"/>
              </w:rPr>
              <w:t>总体效果（5分）</w:t>
            </w:r>
          </w:p>
        </w:tc>
        <w:tc>
          <w:tcPr>
            <w:tcW w:w="1235" w:type="dxa"/>
            <w:vAlign w:val="center"/>
          </w:tcPr>
          <w:p>
            <w:pPr>
              <w:jc w:val="center"/>
              <w:rPr>
                <w:rFonts w:ascii="宋体" w:hAnsi="宋体"/>
                <w:b/>
                <w:color w:val="auto"/>
                <w:sz w:val="24"/>
              </w:rPr>
            </w:pPr>
          </w:p>
        </w:tc>
        <w:tc>
          <w:tcPr>
            <w:tcW w:w="4730" w:type="dxa"/>
            <w:vAlign w:val="center"/>
          </w:tcPr>
          <w:p>
            <w:pPr>
              <w:rPr>
                <w:rFonts w:ascii="宋体" w:hAnsi="宋体"/>
                <w:b/>
                <w:color w:val="auto"/>
                <w:sz w:val="24"/>
              </w:rPr>
            </w:pPr>
            <w:r>
              <w:rPr>
                <w:rFonts w:hint="eastAsia" w:ascii="宋体" w:hAnsi="宋体"/>
                <w:color w:val="auto"/>
                <w:sz w:val="24"/>
              </w:rPr>
              <w:t>1、保洁效果总体良好。(5分)</w:t>
            </w:r>
          </w:p>
        </w:tc>
        <w:tc>
          <w:tcPr>
            <w:tcW w:w="4184" w:type="dxa"/>
            <w:vAlign w:val="center"/>
          </w:tcPr>
          <w:p>
            <w:pPr>
              <w:jc w:val="center"/>
              <w:rPr>
                <w:rFonts w:ascii="宋体" w:hAnsi="宋体"/>
                <w:b/>
                <w:color w:val="auto"/>
                <w:sz w:val="24"/>
              </w:rPr>
            </w:pPr>
            <w:r>
              <w:rPr>
                <w:rFonts w:hint="eastAsia" w:ascii="宋体" w:hAnsi="宋体"/>
                <w:color w:val="auto"/>
                <w:sz w:val="24"/>
              </w:rPr>
              <w:t>1、保洁</w:t>
            </w:r>
            <w:r>
              <w:rPr>
                <w:rFonts w:hint="eastAsia" w:ascii="宋体" w:hAnsi="宋体"/>
                <w:color w:val="auto"/>
                <w:sz w:val="24"/>
                <w:lang w:eastAsia="zh-CN"/>
              </w:rPr>
              <w:t>总体效果评分（</w:t>
            </w:r>
            <w:r>
              <w:rPr>
                <w:rFonts w:hint="eastAsia" w:ascii="宋体" w:hAnsi="宋体"/>
                <w:color w:val="auto"/>
                <w:sz w:val="24"/>
                <w:lang w:val="en-US" w:eastAsia="zh-CN"/>
              </w:rPr>
              <w:t>5分）</w:t>
            </w:r>
            <w:r>
              <w:rPr>
                <w:rFonts w:hint="eastAsia" w:ascii="宋体" w:hAnsi="宋体"/>
                <w:color w:val="auto"/>
                <w:sz w:val="24"/>
              </w:rPr>
              <w:t>。</w:t>
            </w:r>
          </w:p>
        </w:tc>
        <w:tc>
          <w:tcPr>
            <w:tcW w:w="646" w:type="dxa"/>
            <w:vAlign w:val="center"/>
          </w:tcPr>
          <w:p>
            <w:pPr>
              <w:rPr>
                <w:rFonts w:ascii="宋体" w:hAnsi="宋体"/>
                <w:color w:val="auto"/>
                <w:sz w:val="24"/>
              </w:rPr>
            </w:pPr>
          </w:p>
        </w:tc>
        <w:tc>
          <w:tcPr>
            <w:tcW w:w="634" w:type="dxa"/>
            <w:vAlign w:val="center"/>
          </w:tcPr>
          <w:p>
            <w:pPr>
              <w:rPr>
                <w:rFonts w:ascii="宋体" w:hAnsi="宋体"/>
                <w:color w:val="auto"/>
                <w:sz w:val="24"/>
              </w:rPr>
            </w:pPr>
          </w:p>
        </w:tc>
        <w:tc>
          <w:tcPr>
            <w:tcW w:w="635" w:type="dxa"/>
            <w:vAlign w:val="center"/>
          </w:tcPr>
          <w:p>
            <w:pPr>
              <w:rPr>
                <w:rFonts w:ascii="宋体" w:hAnsi="宋体"/>
                <w:color w:val="auto"/>
                <w:sz w:val="24"/>
              </w:rPr>
            </w:pPr>
          </w:p>
        </w:tc>
        <w:tc>
          <w:tcPr>
            <w:tcW w:w="623" w:type="dxa"/>
            <w:vAlign w:val="center"/>
          </w:tcPr>
          <w:p>
            <w:pPr>
              <w:rPr>
                <w:rFonts w:ascii="宋体" w:hAnsi="宋体"/>
                <w:color w:val="auto"/>
                <w:sz w:val="24"/>
              </w:rPr>
            </w:pPr>
          </w:p>
        </w:tc>
        <w:tc>
          <w:tcPr>
            <w:tcW w:w="646" w:type="dxa"/>
            <w:vAlign w:val="center"/>
          </w:tcPr>
          <w:p>
            <w:pPr>
              <w:rPr>
                <w:rFonts w:ascii="宋体" w:hAnsi="宋体"/>
                <w:color w:val="auto"/>
                <w:sz w:val="24"/>
              </w:rPr>
            </w:pPr>
          </w:p>
        </w:tc>
        <w:tc>
          <w:tcPr>
            <w:tcW w:w="593"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572" w:type="dxa"/>
            <w:vAlign w:val="center"/>
          </w:tcPr>
          <w:p>
            <w:pPr>
              <w:rPr>
                <w:rFonts w:ascii="宋体" w:hAnsi="宋体"/>
                <w:color w:val="auto"/>
                <w:sz w:val="24"/>
              </w:rPr>
            </w:pPr>
            <w:r>
              <w:rPr>
                <w:rFonts w:hint="eastAsia" w:ascii="宋体" w:hAnsi="宋体"/>
                <w:color w:val="auto"/>
                <w:sz w:val="24"/>
              </w:rPr>
              <w:t>保洁规范管理(15分)</w:t>
            </w:r>
          </w:p>
        </w:tc>
        <w:tc>
          <w:tcPr>
            <w:tcW w:w="1235" w:type="dxa"/>
            <w:vAlign w:val="center"/>
          </w:tcPr>
          <w:p>
            <w:pPr>
              <w:rPr>
                <w:rFonts w:ascii="宋体" w:hAnsi="宋体"/>
                <w:color w:val="auto"/>
                <w:sz w:val="24"/>
              </w:rPr>
            </w:pPr>
          </w:p>
        </w:tc>
        <w:tc>
          <w:tcPr>
            <w:tcW w:w="4730" w:type="dxa"/>
            <w:vAlign w:val="center"/>
          </w:tcPr>
          <w:p>
            <w:pPr>
              <w:numPr>
                <w:ilvl w:val="0"/>
                <w:numId w:val="1"/>
              </w:numPr>
              <w:shd w:val="clear" w:color="auto" w:fill="FFFFFF"/>
              <w:rPr>
                <w:color w:val="auto"/>
                <w:sz w:val="24"/>
                <w:szCs w:val="24"/>
              </w:rPr>
            </w:pPr>
            <w:r>
              <w:rPr>
                <w:rFonts w:hint="eastAsia"/>
                <w:color w:val="auto"/>
                <w:sz w:val="24"/>
                <w:szCs w:val="24"/>
              </w:rPr>
              <w:t>保洁时间</w:t>
            </w:r>
            <w:r>
              <w:rPr>
                <w:color w:val="auto"/>
                <w:sz w:val="24"/>
                <w:szCs w:val="24"/>
              </w:rPr>
              <w:t>:06:00-22:00</w:t>
            </w:r>
          </w:p>
          <w:p>
            <w:pPr>
              <w:rPr>
                <w:color w:val="auto"/>
                <w:sz w:val="24"/>
                <w:szCs w:val="24"/>
              </w:rPr>
            </w:pPr>
            <w:r>
              <w:rPr>
                <w:rFonts w:hint="eastAsia"/>
                <w:color w:val="auto"/>
                <w:sz w:val="24"/>
                <w:szCs w:val="24"/>
              </w:rPr>
              <w:t>2、建立健全完整的作业纪录，每天记录当天保洁情况。(2分)</w:t>
            </w:r>
          </w:p>
          <w:p>
            <w:pPr>
              <w:rPr>
                <w:color w:val="auto"/>
                <w:sz w:val="24"/>
                <w:szCs w:val="24"/>
              </w:rPr>
            </w:pPr>
            <w:r>
              <w:rPr>
                <w:rFonts w:hint="eastAsia"/>
                <w:color w:val="auto"/>
                <w:sz w:val="24"/>
                <w:szCs w:val="24"/>
              </w:rPr>
              <w:t>3、保洁人员应穿着统一制作的工作服，保持衣冠整齐，并佩戴工号牌，且有明显所属单位标志，夜间作业应佩带反光安全标志。(2分)</w:t>
            </w:r>
          </w:p>
          <w:p>
            <w:pPr>
              <w:rPr>
                <w:color w:val="auto"/>
                <w:sz w:val="24"/>
                <w:szCs w:val="24"/>
              </w:rPr>
            </w:pPr>
            <w:r>
              <w:rPr>
                <w:rFonts w:hint="eastAsia"/>
                <w:color w:val="auto"/>
                <w:sz w:val="24"/>
                <w:szCs w:val="24"/>
              </w:rPr>
              <w:t>4、根据公园保洁工作安排，每天16小时保洁，分两班，每班作业工人</w:t>
            </w:r>
            <w:r>
              <w:rPr>
                <w:rFonts w:hint="eastAsia"/>
                <w:color w:val="auto"/>
                <w:sz w:val="24"/>
                <w:szCs w:val="24"/>
                <w:lang w:eastAsia="zh-CN"/>
              </w:rPr>
              <w:t>按合同要求配备</w:t>
            </w:r>
            <w:r>
              <w:rPr>
                <w:rFonts w:hint="eastAsia"/>
                <w:color w:val="auto"/>
                <w:sz w:val="24"/>
                <w:szCs w:val="24"/>
              </w:rPr>
              <w:t>。(3分)</w:t>
            </w:r>
          </w:p>
          <w:p>
            <w:pPr>
              <w:rPr>
                <w:color w:val="auto"/>
                <w:sz w:val="24"/>
                <w:szCs w:val="24"/>
              </w:rPr>
            </w:pPr>
            <w:r>
              <w:rPr>
                <w:rFonts w:hint="eastAsia"/>
                <w:color w:val="auto"/>
                <w:sz w:val="24"/>
                <w:szCs w:val="24"/>
              </w:rPr>
              <w:t>5</w:t>
            </w:r>
            <w:r>
              <w:rPr>
                <w:rFonts w:hint="eastAsia"/>
                <w:color w:val="auto"/>
                <w:sz w:val="24"/>
                <w:szCs w:val="24"/>
                <w:lang w:eastAsia="zh-CN"/>
              </w:rPr>
              <w:t>、</w:t>
            </w:r>
            <w:r>
              <w:rPr>
                <w:rFonts w:hint="eastAsia"/>
                <w:color w:val="auto"/>
                <w:sz w:val="24"/>
                <w:szCs w:val="24"/>
              </w:rPr>
              <w:t>定期做好除“四害”（鼠、蚊、蝇、蟑螂）工作。(1分)</w:t>
            </w:r>
          </w:p>
          <w:p>
            <w:pPr>
              <w:rPr>
                <w:rFonts w:hint="eastAsia"/>
                <w:color w:val="auto"/>
                <w:sz w:val="24"/>
                <w:szCs w:val="24"/>
              </w:rPr>
            </w:pPr>
            <w:r>
              <w:rPr>
                <w:rFonts w:hint="eastAsia"/>
                <w:color w:val="auto"/>
                <w:sz w:val="24"/>
                <w:szCs w:val="24"/>
                <w:lang w:val="en-US" w:eastAsia="zh-CN"/>
              </w:rPr>
              <w:t>6</w:t>
            </w:r>
            <w:r>
              <w:rPr>
                <w:rFonts w:hint="eastAsia"/>
                <w:color w:val="auto"/>
                <w:sz w:val="24"/>
                <w:szCs w:val="24"/>
              </w:rPr>
              <w:t>、安全生产文明作业。(</w:t>
            </w:r>
            <w:r>
              <w:rPr>
                <w:rFonts w:hint="eastAsia"/>
                <w:color w:val="auto"/>
                <w:sz w:val="24"/>
                <w:szCs w:val="24"/>
                <w:lang w:val="en-US" w:eastAsia="zh-CN"/>
              </w:rPr>
              <w:t>3</w:t>
            </w:r>
            <w:r>
              <w:rPr>
                <w:rFonts w:hint="eastAsia"/>
                <w:color w:val="auto"/>
                <w:sz w:val="24"/>
                <w:szCs w:val="24"/>
              </w:rPr>
              <w:t>分）</w:t>
            </w:r>
          </w:p>
          <w:p>
            <w:pPr>
              <w:rPr>
                <w:rFonts w:hint="eastAsia"/>
                <w:color w:val="auto"/>
                <w:sz w:val="24"/>
                <w:szCs w:val="24"/>
                <w:lang w:val="en-US" w:eastAsia="zh-CN"/>
              </w:rPr>
            </w:pPr>
            <w:r>
              <w:rPr>
                <w:rFonts w:hint="eastAsia"/>
                <w:color w:val="auto"/>
                <w:sz w:val="24"/>
                <w:szCs w:val="24"/>
                <w:lang w:val="en-US" w:eastAsia="zh-CN"/>
              </w:rPr>
              <w:t>7、按合同要求配备健全的保洁工具（2分）</w:t>
            </w:r>
          </w:p>
          <w:p>
            <w:pPr>
              <w:rPr>
                <w:rFonts w:hint="default" w:eastAsia="宋体"/>
                <w:color w:val="auto"/>
                <w:sz w:val="24"/>
                <w:szCs w:val="24"/>
                <w:lang w:val="en-US" w:eastAsia="zh-CN"/>
              </w:rPr>
            </w:pPr>
            <w:r>
              <w:rPr>
                <w:rFonts w:hint="eastAsia" w:eastAsia="宋体"/>
                <w:color w:val="auto"/>
                <w:sz w:val="24"/>
                <w:szCs w:val="24"/>
                <w:lang w:val="en-US" w:eastAsia="zh-CN"/>
              </w:rPr>
              <w:t>8、捞湖船只</w:t>
            </w:r>
            <w:r>
              <w:rPr>
                <w:rFonts w:hint="eastAsia"/>
                <w:color w:val="auto"/>
                <w:sz w:val="24"/>
                <w:szCs w:val="24"/>
                <w:lang w:val="en-US" w:eastAsia="zh-CN"/>
              </w:rPr>
              <w:t>、机械作业车辆</w:t>
            </w:r>
            <w:r>
              <w:rPr>
                <w:rFonts w:hint="eastAsia" w:eastAsia="宋体"/>
                <w:color w:val="auto"/>
                <w:sz w:val="24"/>
                <w:szCs w:val="24"/>
                <w:lang w:val="en-US" w:eastAsia="zh-CN"/>
              </w:rPr>
              <w:t>停放要规范。（2分）</w:t>
            </w:r>
          </w:p>
        </w:tc>
        <w:tc>
          <w:tcPr>
            <w:tcW w:w="4184" w:type="dxa"/>
            <w:vAlign w:val="center"/>
          </w:tcPr>
          <w:p>
            <w:pPr>
              <w:numPr>
                <w:ilvl w:val="0"/>
                <w:numId w:val="2"/>
              </w:numPr>
              <w:rPr>
                <w:rFonts w:hint="eastAsia"/>
                <w:color w:val="auto"/>
                <w:sz w:val="24"/>
                <w:szCs w:val="24"/>
                <w:lang w:eastAsia="zh-CN"/>
              </w:rPr>
            </w:pPr>
            <w:r>
              <w:rPr>
                <w:rFonts w:hint="eastAsia"/>
                <w:color w:val="auto"/>
                <w:sz w:val="24"/>
                <w:szCs w:val="24"/>
                <w:lang w:eastAsia="zh-CN"/>
              </w:rPr>
              <w:t>按规定时间完成。</w:t>
            </w:r>
          </w:p>
          <w:p>
            <w:pPr>
              <w:numPr>
                <w:ilvl w:val="0"/>
                <w:numId w:val="0"/>
              </w:numPr>
              <w:rPr>
                <w:color w:val="auto"/>
                <w:sz w:val="24"/>
                <w:szCs w:val="24"/>
              </w:rPr>
            </w:pPr>
            <w:r>
              <w:rPr>
                <w:rFonts w:hint="eastAsia"/>
                <w:color w:val="auto"/>
                <w:sz w:val="24"/>
                <w:szCs w:val="24"/>
              </w:rPr>
              <w:t>2、未建立健全完整的作业制度扣1分，未按时记录，扣0.1分/次。</w:t>
            </w:r>
          </w:p>
          <w:p>
            <w:pPr>
              <w:rPr>
                <w:color w:val="auto"/>
                <w:sz w:val="24"/>
                <w:szCs w:val="24"/>
              </w:rPr>
            </w:pPr>
            <w:r>
              <w:rPr>
                <w:rFonts w:hint="eastAsia"/>
                <w:color w:val="auto"/>
                <w:sz w:val="24"/>
                <w:szCs w:val="24"/>
              </w:rPr>
              <w:t>3、未统一穿制服、佩戴工号，发现一次一人扣0.1分；制服未有单位标志，不符合要求扣1分。</w:t>
            </w:r>
          </w:p>
          <w:p>
            <w:pPr>
              <w:rPr>
                <w:color w:val="auto"/>
                <w:sz w:val="24"/>
                <w:szCs w:val="24"/>
              </w:rPr>
            </w:pPr>
            <w:r>
              <w:rPr>
                <w:rFonts w:hint="eastAsia"/>
                <w:color w:val="auto"/>
                <w:sz w:val="24"/>
                <w:szCs w:val="24"/>
              </w:rPr>
              <w:t>4、每班保洁作业</w:t>
            </w:r>
            <w:r>
              <w:rPr>
                <w:rFonts w:hint="eastAsia"/>
                <w:color w:val="auto"/>
                <w:sz w:val="24"/>
                <w:szCs w:val="24"/>
                <w:lang w:eastAsia="zh-CN"/>
              </w:rPr>
              <w:t>人员未按合同要求配备的</w:t>
            </w:r>
            <w:r>
              <w:rPr>
                <w:rFonts w:hint="eastAsia"/>
                <w:color w:val="auto"/>
                <w:sz w:val="24"/>
                <w:szCs w:val="24"/>
              </w:rPr>
              <w:t>，少一</w:t>
            </w:r>
            <w:r>
              <w:rPr>
                <w:rFonts w:hint="eastAsia"/>
                <w:color w:val="auto"/>
                <w:sz w:val="24"/>
                <w:szCs w:val="24"/>
                <w:lang w:eastAsia="zh-CN"/>
              </w:rPr>
              <w:t>班次</w:t>
            </w:r>
            <w:r>
              <w:rPr>
                <w:rFonts w:hint="eastAsia"/>
                <w:color w:val="auto"/>
                <w:sz w:val="24"/>
                <w:szCs w:val="24"/>
              </w:rPr>
              <w:t>扣0.1分。</w:t>
            </w:r>
          </w:p>
          <w:p>
            <w:pPr>
              <w:rPr>
                <w:color w:val="auto"/>
                <w:sz w:val="24"/>
                <w:szCs w:val="24"/>
              </w:rPr>
            </w:pPr>
            <w:r>
              <w:rPr>
                <w:rFonts w:hint="eastAsia"/>
                <w:color w:val="auto"/>
                <w:sz w:val="24"/>
                <w:szCs w:val="24"/>
              </w:rPr>
              <w:t>5、未及时做好除“四害</w:t>
            </w:r>
            <w:r>
              <w:rPr>
                <w:rFonts w:hint="eastAsia"/>
                <w:color w:val="auto"/>
                <w:sz w:val="24"/>
                <w:szCs w:val="24"/>
                <w:lang w:eastAsia="zh-CN"/>
              </w:rPr>
              <w:t>”</w:t>
            </w:r>
            <w:r>
              <w:rPr>
                <w:rFonts w:hint="eastAsia"/>
                <w:color w:val="auto"/>
                <w:sz w:val="24"/>
                <w:szCs w:val="24"/>
              </w:rPr>
              <w:t>工作</w:t>
            </w:r>
            <w:r>
              <w:rPr>
                <w:rFonts w:hint="eastAsia"/>
                <w:color w:val="auto"/>
                <w:sz w:val="24"/>
                <w:szCs w:val="24"/>
                <w:lang w:eastAsia="zh-CN"/>
              </w:rPr>
              <w:t>发现一项扣</w:t>
            </w:r>
            <w:r>
              <w:rPr>
                <w:rFonts w:hint="eastAsia"/>
                <w:color w:val="auto"/>
                <w:sz w:val="24"/>
                <w:szCs w:val="24"/>
              </w:rPr>
              <w:t>0.</w:t>
            </w:r>
            <w:r>
              <w:rPr>
                <w:rFonts w:hint="eastAsia"/>
                <w:color w:val="auto"/>
                <w:sz w:val="24"/>
                <w:szCs w:val="24"/>
                <w:lang w:val="en-US" w:eastAsia="zh-CN"/>
              </w:rPr>
              <w:t>1</w:t>
            </w:r>
            <w:r>
              <w:rPr>
                <w:rFonts w:hint="eastAsia"/>
                <w:color w:val="auto"/>
                <w:sz w:val="24"/>
                <w:szCs w:val="24"/>
              </w:rPr>
              <w:t>分。</w:t>
            </w:r>
          </w:p>
          <w:p>
            <w:pPr>
              <w:rPr>
                <w:color w:val="auto"/>
                <w:sz w:val="24"/>
                <w:szCs w:val="24"/>
              </w:rPr>
            </w:pPr>
            <w:r>
              <w:rPr>
                <w:rFonts w:hint="eastAsia"/>
                <w:color w:val="auto"/>
                <w:sz w:val="24"/>
                <w:szCs w:val="24"/>
                <w:lang w:val="en-US" w:eastAsia="zh-CN"/>
              </w:rPr>
              <w:t>6</w:t>
            </w:r>
            <w:r>
              <w:rPr>
                <w:rFonts w:hint="eastAsia"/>
                <w:color w:val="auto"/>
                <w:sz w:val="24"/>
                <w:szCs w:val="24"/>
              </w:rPr>
              <w:t>、未文明</w:t>
            </w:r>
            <w:r>
              <w:rPr>
                <w:rFonts w:hint="eastAsia"/>
                <w:color w:val="auto"/>
                <w:sz w:val="24"/>
                <w:szCs w:val="24"/>
                <w:lang w:eastAsia="zh-CN"/>
              </w:rPr>
              <w:t>安全作业</w:t>
            </w:r>
            <w:r>
              <w:rPr>
                <w:rFonts w:hint="eastAsia"/>
                <w:color w:val="auto"/>
                <w:sz w:val="24"/>
                <w:szCs w:val="24"/>
              </w:rPr>
              <w:t>，被</w:t>
            </w:r>
            <w:r>
              <w:rPr>
                <w:rFonts w:hint="eastAsia"/>
                <w:color w:val="auto"/>
                <w:sz w:val="24"/>
                <w:szCs w:val="24"/>
                <w:lang w:eastAsia="zh-CN"/>
              </w:rPr>
              <w:t>发现</w:t>
            </w:r>
            <w:r>
              <w:rPr>
                <w:rFonts w:hint="eastAsia"/>
                <w:color w:val="auto"/>
                <w:sz w:val="24"/>
                <w:szCs w:val="24"/>
              </w:rPr>
              <w:t>或</w:t>
            </w:r>
            <w:r>
              <w:rPr>
                <w:rFonts w:hint="eastAsia"/>
                <w:color w:val="auto"/>
                <w:sz w:val="24"/>
                <w:szCs w:val="24"/>
                <w:lang w:eastAsia="zh-CN"/>
              </w:rPr>
              <w:t>投诉</w:t>
            </w:r>
            <w:r>
              <w:rPr>
                <w:rFonts w:hint="eastAsia"/>
                <w:color w:val="auto"/>
                <w:sz w:val="24"/>
                <w:szCs w:val="24"/>
              </w:rPr>
              <w:t>的扣1分/次。</w:t>
            </w:r>
          </w:p>
          <w:p>
            <w:pPr>
              <w:rPr>
                <w:rFonts w:hint="eastAsia"/>
                <w:color w:val="auto"/>
                <w:sz w:val="24"/>
                <w:szCs w:val="24"/>
                <w:lang w:val="en-US" w:eastAsia="zh-CN"/>
              </w:rPr>
            </w:pPr>
            <w:r>
              <w:rPr>
                <w:rFonts w:hint="eastAsia"/>
                <w:color w:val="auto"/>
                <w:sz w:val="24"/>
                <w:szCs w:val="24"/>
                <w:lang w:val="en-US" w:eastAsia="zh-CN"/>
              </w:rPr>
              <w:t>7、少配备一样工具扣0.2分。</w:t>
            </w:r>
          </w:p>
          <w:p>
            <w:pPr>
              <w:pStyle w:val="2"/>
              <w:ind w:left="0" w:leftChars="0" w:firstLine="0" w:firstLineChars="0"/>
              <w:rPr>
                <w:rFonts w:hint="default"/>
                <w:color w:val="auto"/>
                <w:sz w:val="24"/>
                <w:szCs w:val="24"/>
                <w:lang w:val="en-US" w:eastAsia="zh-CN"/>
              </w:rPr>
            </w:pPr>
            <w:r>
              <w:rPr>
                <w:rFonts w:hint="eastAsia" w:ascii="宋体" w:hAnsi="宋体"/>
                <w:color w:val="auto"/>
                <w:sz w:val="24"/>
                <w:szCs w:val="24"/>
                <w:lang w:val="en-US" w:eastAsia="zh-CN"/>
              </w:rPr>
              <w:t>8、</w:t>
            </w:r>
            <w:r>
              <w:rPr>
                <w:rFonts w:hint="eastAsia" w:eastAsia="宋体"/>
                <w:color w:val="auto"/>
                <w:sz w:val="24"/>
                <w:szCs w:val="24"/>
                <w:lang w:val="en-US" w:eastAsia="zh-CN"/>
              </w:rPr>
              <w:t>捞湖船只</w:t>
            </w:r>
            <w:r>
              <w:rPr>
                <w:rFonts w:hint="eastAsia"/>
                <w:color w:val="auto"/>
                <w:sz w:val="24"/>
                <w:szCs w:val="24"/>
                <w:lang w:val="en-US" w:eastAsia="zh-CN"/>
              </w:rPr>
              <w:t>、机械作业车辆</w:t>
            </w:r>
            <w:r>
              <w:rPr>
                <w:rFonts w:hint="eastAsia" w:eastAsia="宋体"/>
                <w:color w:val="auto"/>
                <w:sz w:val="24"/>
                <w:szCs w:val="24"/>
                <w:lang w:val="en-US" w:eastAsia="zh-CN"/>
              </w:rPr>
              <w:t>未能停放到位扣0.5分/次。</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p>
        </w:tc>
        <w:tc>
          <w:tcPr>
            <w:tcW w:w="635" w:type="dxa"/>
            <w:vAlign w:val="center"/>
          </w:tcPr>
          <w:p>
            <w:pPr>
              <w:rPr>
                <w:rFonts w:ascii="宋体" w:hAnsi="宋体"/>
                <w:color w:val="auto"/>
                <w:sz w:val="24"/>
              </w:rPr>
            </w:pPr>
          </w:p>
        </w:tc>
        <w:tc>
          <w:tcPr>
            <w:tcW w:w="623" w:type="dxa"/>
            <w:vAlign w:val="center"/>
          </w:tcPr>
          <w:p>
            <w:pPr>
              <w:rPr>
                <w:rFonts w:ascii="宋体" w:hAnsi="宋体"/>
                <w:color w:val="auto"/>
                <w:sz w:val="24"/>
              </w:rPr>
            </w:pPr>
          </w:p>
        </w:tc>
        <w:tc>
          <w:tcPr>
            <w:tcW w:w="646" w:type="dxa"/>
            <w:vAlign w:val="center"/>
          </w:tcPr>
          <w:p>
            <w:pPr>
              <w:rPr>
                <w:rFonts w:ascii="宋体" w:hAnsi="宋体"/>
                <w:color w:val="auto"/>
                <w:sz w:val="24"/>
              </w:rPr>
            </w:pPr>
          </w:p>
        </w:tc>
        <w:tc>
          <w:tcPr>
            <w:tcW w:w="593"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72" w:type="dxa"/>
            <w:vMerge w:val="restart"/>
            <w:vAlign w:val="center"/>
          </w:tcPr>
          <w:p>
            <w:pPr>
              <w:rPr>
                <w:rFonts w:ascii="宋体" w:hAnsi="宋体"/>
                <w:color w:val="auto"/>
                <w:sz w:val="24"/>
              </w:rPr>
            </w:pPr>
            <w:r>
              <w:rPr>
                <w:rFonts w:hint="eastAsia" w:ascii="宋体" w:hAnsi="宋体"/>
                <w:color w:val="auto"/>
                <w:sz w:val="24"/>
              </w:rPr>
              <w:t>硬地（含水体）保洁</w:t>
            </w:r>
          </w:p>
          <w:p>
            <w:pPr>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分）</w:t>
            </w:r>
          </w:p>
        </w:tc>
        <w:tc>
          <w:tcPr>
            <w:tcW w:w="1235" w:type="dxa"/>
            <w:vAlign w:val="center"/>
          </w:tcPr>
          <w:p>
            <w:pPr>
              <w:rPr>
                <w:rFonts w:ascii="宋体" w:hAnsi="宋体"/>
                <w:color w:val="auto"/>
                <w:sz w:val="24"/>
              </w:rPr>
            </w:pPr>
            <w:r>
              <w:rPr>
                <w:rFonts w:hint="eastAsia" w:ascii="宋体" w:hAnsi="宋体"/>
                <w:color w:val="auto"/>
                <w:sz w:val="24"/>
              </w:rPr>
              <w:t>广场、主次干道保洁(13分)</w:t>
            </w:r>
          </w:p>
        </w:tc>
        <w:tc>
          <w:tcPr>
            <w:tcW w:w="4730" w:type="dxa"/>
            <w:vAlign w:val="center"/>
          </w:tcPr>
          <w:p>
            <w:pPr>
              <w:rPr>
                <w:rFonts w:ascii="宋体" w:hAnsi="宋体"/>
                <w:color w:val="auto"/>
                <w:sz w:val="24"/>
              </w:rPr>
            </w:pPr>
            <w:r>
              <w:rPr>
                <w:rFonts w:hint="eastAsia" w:ascii="宋体" w:hAnsi="宋体"/>
                <w:color w:val="auto"/>
                <w:sz w:val="24"/>
              </w:rPr>
              <w:t>1、广场、主次干道地面干净、无垃圾杂物、污渍、积水、泥沙、烟蒂、痰迹等。(5分)</w:t>
            </w:r>
          </w:p>
          <w:p>
            <w:pPr>
              <w:tabs>
                <w:tab w:val="left" w:pos="-66"/>
              </w:tabs>
              <w:spacing w:line="400" w:lineRule="exact"/>
              <w:ind w:left="-66"/>
              <w:rPr>
                <w:rFonts w:ascii="宋体" w:hAnsi="宋体" w:cs="Tahoma"/>
                <w:color w:val="auto"/>
                <w:sz w:val="24"/>
              </w:rPr>
            </w:pPr>
            <w:r>
              <w:rPr>
                <w:rFonts w:hint="eastAsia" w:ascii="宋体" w:hAnsi="宋体"/>
                <w:color w:val="auto"/>
                <w:sz w:val="24"/>
              </w:rPr>
              <w:t>2、</w:t>
            </w:r>
            <w:r>
              <w:rPr>
                <w:rFonts w:hint="eastAsia" w:ascii="宋体" w:hAnsi="宋体" w:cs="Tahoma"/>
                <w:color w:val="auto"/>
                <w:sz w:val="24"/>
              </w:rPr>
              <w:t>清扫保洁范围内每日至少二次普遍清扫（称为普扫），具体次数根据需要而定；首次普扫在上午</w:t>
            </w:r>
            <w:r>
              <w:rPr>
                <w:rFonts w:hint="eastAsia" w:ascii="宋体" w:hAnsi="宋体" w:cs="Tahoma"/>
                <w:color w:val="auto"/>
                <w:sz w:val="24"/>
                <w:lang w:val="en-US" w:eastAsia="zh-CN"/>
              </w:rPr>
              <w:t>7：30-</w:t>
            </w:r>
            <w:r>
              <w:rPr>
                <w:rFonts w:hint="eastAsia" w:ascii="宋体" w:hAnsi="宋体" w:cs="Tahoma"/>
                <w:color w:val="auto"/>
                <w:sz w:val="24"/>
              </w:rPr>
              <w:t>8</w:t>
            </w:r>
            <w:r>
              <w:rPr>
                <w:rFonts w:hint="eastAsia" w:ascii="宋体" w:hAnsi="宋体" w:cs="Tahoma"/>
                <w:color w:val="auto"/>
                <w:sz w:val="24"/>
                <w:lang w:eastAsia="zh-CN"/>
              </w:rPr>
              <w:t>：</w:t>
            </w:r>
            <w:r>
              <w:rPr>
                <w:rFonts w:hint="eastAsia" w:ascii="宋体" w:hAnsi="宋体" w:cs="Tahoma"/>
                <w:color w:val="auto"/>
                <w:sz w:val="24"/>
                <w:lang w:val="en-US" w:eastAsia="zh-CN"/>
              </w:rPr>
              <w:t>30</w:t>
            </w:r>
            <w:r>
              <w:rPr>
                <w:rFonts w:hint="eastAsia" w:ascii="宋体" w:hAnsi="宋体" w:cs="Tahoma"/>
                <w:color w:val="auto"/>
                <w:sz w:val="24"/>
              </w:rPr>
              <w:t>前完成</w:t>
            </w:r>
            <w:r>
              <w:rPr>
                <w:rFonts w:hint="eastAsia" w:ascii="宋体" w:hAnsi="宋体" w:cs="Tahoma"/>
                <w:color w:val="auto"/>
                <w:sz w:val="24"/>
                <w:lang w:eastAsia="zh-CN"/>
              </w:rPr>
              <w:t>，下午</w:t>
            </w:r>
            <w:r>
              <w:rPr>
                <w:rFonts w:hint="eastAsia" w:ascii="宋体" w:hAnsi="宋体" w:cs="Tahoma"/>
                <w:color w:val="auto"/>
                <w:sz w:val="24"/>
                <w:lang w:val="en-US" w:eastAsia="zh-CN"/>
              </w:rPr>
              <w:t>14：30-15:00前完成</w:t>
            </w:r>
            <w:r>
              <w:rPr>
                <w:rFonts w:hint="eastAsia" w:ascii="宋体" w:hAnsi="宋体" w:cs="Tahoma"/>
                <w:color w:val="auto"/>
                <w:sz w:val="24"/>
              </w:rPr>
              <w:t>。</w:t>
            </w:r>
            <w:r>
              <w:rPr>
                <w:rFonts w:hint="eastAsia" w:ascii="宋体" w:hAnsi="宋体"/>
                <w:color w:val="auto"/>
                <w:sz w:val="24"/>
              </w:rPr>
              <w:t>(3分)</w:t>
            </w:r>
          </w:p>
          <w:p>
            <w:pPr>
              <w:tabs>
                <w:tab w:val="left" w:pos="-66"/>
              </w:tabs>
              <w:spacing w:line="400" w:lineRule="exact"/>
              <w:ind w:left="-66"/>
              <w:rPr>
                <w:rFonts w:ascii="宋体" w:hAnsi="宋体" w:cs="宋体"/>
                <w:color w:val="auto"/>
                <w:sz w:val="24"/>
              </w:rPr>
            </w:pPr>
            <w:r>
              <w:rPr>
                <w:rFonts w:hint="eastAsia" w:ascii="宋体" w:hAnsi="宋体" w:cs="Tahoma"/>
                <w:color w:val="auto"/>
                <w:sz w:val="24"/>
              </w:rPr>
              <w:t>3、</w:t>
            </w:r>
            <w:r>
              <w:rPr>
                <w:rFonts w:hint="eastAsia" w:ascii="宋体" w:hAnsi="宋体" w:cs="Tahoma"/>
                <w:color w:val="auto"/>
                <w:sz w:val="24"/>
                <w:lang w:eastAsia="zh-CN"/>
              </w:rPr>
              <w:t>重点区域上午</w:t>
            </w:r>
            <w:r>
              <w:rPr>
                <w:rFonts w:hint="eastAsia" w:ascii="宋体" w:hAnsi="宋体" w:cs="Tahoma"/>
                <w:color w:val="auto"/>
                <w:sz w:val="24"/>
                <w:lang w:val="en-US" w:eastAsia="zh-CN"/>
              </w:rPr>
              <w:t>8:30完成一次冲洗</w:t>
            </w:r>
            <w:r>
              <w:rPr>
                <w:rFonts w:hint="eastAsia" w:ascii="宋体" w:hAnsi="宋体" w:cs="宋体"/>
                <w:color w:val="auto"/>
                <w:sz w:val="24"/>
              </w:rPr>
              <w:t>。</w:t>
            </w:r>
            <w:r>
              <w:rPr>
                <w:rFonts w:hint="eastAsia" w:ascii="宋体" w:hAnsi="宋体"/>
                <w:color w:val="auto"/>
                <w:sz w:val="24"/>
              </w:rPr>
              <w:t>(3分)</w:t>
            </w:r>
          </w:p>
          <w:p>
            <w:pPr>
              <w:tabs>
                <w:tab w:val="left" w:pos="-66"/>
              </w:tabs>
              <w:spacing w:line="400" w:lineRule="exact"/>
              <w:ind w:left="-66"/>
              <w:rPr>
                <w:rFonts w:ascii="宋体" w:hAnsi="宋体"/>
                <w:color w:val="auto"/>
                <w:sz w:val="24"/>
              </w:rPr>
            </w:pPr>
            <w:r>
              <w:rPr>
                <w:rFonts w:hint="eastAsia" w:ascii="宋体" w:hAnsi="宋体" w:cs="宋体"/>
                <w:color w:val="auto"/>
                <w:sz w:val="24"/>
              </w:rPr>
              <w:t>4、清扫工具</w:t>
            </w:r>
            <w:r>
              <w:rPr>
                <w:rFonts w:hint="eastAsia" w:ascii="宋体" w:hAnsi="宋体" w:cs="宋体"/>
                <w:color w:val="auto"/>
                <w:sz w:val="24"/>
                <w:lang w:eastAsia="zh-CN"/>
              </w:rPr>
              <w:t>不随意放置</w:t>
            </w:r>
            <w:r>
              <w:rPr>
                <w:rFonts w:hint="eastAsia" w:ascii="宋体" w:hAnsi="宋体" w:cs="宋体"/>
                <w:color w:val="auto"/>
                <w:sz w:val="24"/>
              </w:rPr>
              <w:t>。</w:t>
            </w:r>
            <w:r>
              <w:rPr>
                <w:rFonts w:hint="eastAsia" w:ascii="宋体" w:hAnsi="宋体"/>
                <w:color w:val="auto"/>
                <w:sz w:val="24"/>
              </w:rPr>
              <w:t>(2分)</w:t>
            </w:r>
          </w:p>
        </w:tc>
        <w:tc>
          <w:tcPr>
            <w:tcW w:w="4184" w:type="dxa"/>
            <w:vAlign w:val="center"/>
          </w:tcPr>
          <w:p>
            <w:pPr>
              <w:rPr>
                <w:color w:val="auto"/>
              </w:rPr>
            </w:pPr>
            <w:r>
              <w:rPr>
                <w:rFonts w:hint="eastAsia" w:ascii="宋体" w:hAnsi="宋体"/>
                <w:color w:val="auto"/>
                <w:sz w:val="24"/>
              </w:rPr>
              <w:t>1、广场、主次干道有无垃圾杂物、污渍、积水、泥沙、烟蒂、痰迹等，扣0.1分/处。</w:t>
            </w:r>
          </w:p>
          <w:p>
            <w:pPr>
              <w:tabs>
                <w:tab w:val="left" w:pos="-66"/>
              </w:tabs>
              <w:spacing w:line="400" w:lineRule="exact"/>
              <w:ind w:left="-66"/>
              <w:rPr>
                <w:rFonts w:hint="default" w:ascii="宋体" w:hAnsi="宋体" w:eastAsia="宋体" w:cs="Tahoma"/>
                <w:color w:val="auto"/>
                <w:sz w:val="24"/>
                <w:lang w:val="en-US" w:eastAsia="zh-CN"/>
              </w:rPr>
            </w:pPr>
            <w:r>
              <w:rPr>
                <w:rFonts w:hint="eastAsia" w:ascii="宋体" w:hAnsi="宋体"/>
                <w:color w:val="auto"/>
                <w:sz w:val="24"/>
              </w:rPr>
              <w:t>2、</w:t>
            </w:r>
            <w:r>
              <w:rPr>
                <w:rFonts w:hint="eastAsia" w:ascii="宋体" w:hAnsi="宋体" w:cs="Tahoma"/>
                <w:color w:val="auto"/>
                <w:sz w:val="24"/>
              </w:rPr>
              <w:t>每日未完成普扫，扣</w:t>
            </w:r>
            <w:r>
              <w:rPr>
                <w:rFonts w:hint="eastAsia" w:ascii="宋体" w:hAnsi="宋体" w:cs="Tahoma"/>
                <w:color w:val="auto"/>
                <w:sz w:val="24"/>
                <w:lang w:val="en-US" w:eastAsia="zh-CN"/>
              </w:rPr>
              <w:t>1.5</w:t>
            </w:r>
            <w:r>
              <w:rPr>
                <w:rFonts w:hint="eastAsia" w:ascii="宋体" w:hAnsi="宋体" w:cs="Tahoma"/>
                <w:color w:val="auto"/>
                <w:sz w:val="24"/>
              </w:rPr>
              <w:t>分</w:t>
            </w:r>
            <w:r>
              <w:rPr>
                <w:rFonts w:hint="eastAsia" w:ascii="宋体" w:hAnsi="宋体"/>
                <w:color w:val="auto"/>
                <w:sz w:val="24"/>
              </w:rPr>
              <w:t>/次</w:t>
            </w:r>
            <w:r>
              <w:rPr>
                <w:rFonts w:hint="eastAsia" w:ascii="宋体" w:hAnsi="宋体"/>
                <w:color w:val="auto"/>
                <w:sz w:val="24"/>
                <w:lang w:eastAsia="zh-CN"/>
              </w:rPr>
              <w:t>，普扫不及时扣</w:t>
            </w:r>
            <w:r>
              <w:rPr>
                <w:rFonts w:hint="eastAsia" w:ascii="宋体" w:hAnsi="宋体"/>
                <w:color w:val="auto"/>
                <w:sz w:val="24"/>
                <w:lang w:val="en-US" w:eastAsia="zh-CN"/>
              </w:rPr>
              <w:t>0.5分/次，普扫不到位扣0.5分/次。</w:t>
            </w:r>
          </w:p>
          <w:p>
            <w:pPr>
              <w:tabs>
                <w:tab w:val="left" w:pos="-66"/>
              </w:tabs>
              <w:spacing w:line="400" w:lineRule="exact"/>
              <w:ind w:left="-66"/>
              <w:rPr>
                <w:rFonts w:ascii="宋体" w:hAnsi="宋体" w:cs="宋体"/>
                <w:color w:val="auto"/>
                <w:sz w:val="24"/>
              </w:rPr>
            </w:pPr>
            <w:r>
              <w:rPr>
                <w:rFonts w:hint="eastAsia" w:ascii="宋体" w:hAnsi="宋体" w:cs="Tahoma"/>
                <w:color w:val="auto"/>
                <w:sz w:val="24"/>
              </w:rPr>
              <w:t>3、</w:t>
            </w:r>
            <w:r>
              <w:rPr>
                <w:rFonts w:hint="eastAsia" w:ascii="宋体" w:hAnsi="宋体" w:cs="Tahoma"/>
                <w:color w:val="auto"/>
                <w:sz w:val="24"/>
                <w:lang w:eastAsia="zh-CN"/>
              </w:rPr>
              <w:t>未完成冲洗</w:t>
            </w:r>
            <w:r>
              <w:rPr>
                <w:rFonts w:hint="eastAsia" w:ascii="宋体" w:hAnsi="宋体" w:cs="宋体"/>
                <w:color w:val="auto"/>
                <w:sz w:val="24"/>
              </w:rPr>
              <w:t>扣</w:t>
            </w:r>
            <w:r>
              <w:rPr>
                <w:rFonts w:hint="eastAsia" w:ascii="宋体" w:hAnsi="宋体" w:cs="宋体"/>
                <w:color w:val="auto"/>
                <w:sz w:val="24"/>
                <w:lang w:val="en-US" w:eastAsia="zh-CN"/>
              </w:rPr>
              <w:t>0.1</w:t>
            </w:r>
            <w:r>
              <w:rPr>
                <w:rFonts w:hint="eastAsia" w:ascii="宋体" w:hAnsi="宋体" w:cs="宋体"/>
                <w:color w:val="auto"/>
                <w:sz w:val="24"/>
              </w:rPr>
              <w:t>分</w:t>
            </w:r>
            <w:r>
              <w:rPr>
                <w:rFonts w:hint="eastAsia" w:ascii="宋体" w:hAnsi="宋体"/>
                <w:color w:val="auto"/>
                <w:sz w:val="24"/>
              </w:rPr>
              <w:t>/</w:t>
            </w:r>
            <w:r>
              <w:rPr>
                <w:rFonts w:hint="eastAsia" w:ascii="宋体" w:hAnsi="宋体"/>
                <w:color w:val="auto"/>
                <w:sz w:val="24"/>
                <w:lang w:eastAsia="zh-CN"/>
              </w:rPr>
              <w:t>处</w:t>
            </w:r>
            <w:r>
              <w:rPr>
                <w:rFonts w:hint="eastAsia" w:ascii="宋体" w:hAnsi="宋体" w:cs="宋体"/>
                <w:color w:val="auto"/>
                <w:sz w:val="24"/>
              </w:rPr>
              <w:t>。</w:t>
            </w:r>
          </w:p>
          <w:p>
            <w:pPr>
              <w:tabs>
                <w:tab w:val="left" w:pos="-66"/>
              </w:tabs>
              <w:spacing w:line="400" w:lineRule="exact"/>
              <w:ind w:left="-66"/>
              <w:rPr>
                <w:rFonts w:ascii="宋体" w:hAnsi="宋体"/>
                <w:color w:val="auto"/>
                <w:sz w:val="24"/>
              </w:rPr>
            </w:pPr>
            <w:r>
              <w:rPr>
                <w:rFonts w:hint="eastAsia" w:ascii="宋体" w:hAnsi="宋体" w:cs="宋体"/>
                <w:color w:val="auto"/>
                <w:sz w:val="24"/>
              </w:rPr>
              <w:t>4、清扫工具随意</w:t>
            </w:r>
            <w:r>
              <w:rPr>
                <w:rFonts w:hint="eastAsia" w:ascii="宋体" w:hAnsi="宋体" w:cs="宋体"/>
                <w:color w:val="auto"/>
                <w:sz w:val="24"/>
                <w:lang w:eastAsia="zh-CN"/>
              </w:rPr>
              <w:t>放置</w:t>
            </w:r>
            <w:r>
              <w:rPr>
                <w:rFonts w:hint="eastAsia" w:ascii="宋体" w:hAnsi="宋体" w:cs="宋体"/>
                <w:color w:val="auto"/>
                <w:sz w:val="24"/>
              </w:rPr>
              <w:t>于</w:t>
            </w:r>
            <w:r>
              <w:rPr>
                <w:rFonts w:hint="eastAsia" w:ascii="宋体" w:hAnsi="宋体" w:cs="宋体"/>
                <w:color w:val="auto"/>
                <w:sz w:val="24"/>
                <w:lang w:eastAsia="zh-CN"/>
              </w:rPr>
              <w:t>显眼区域</w:t>
            </w:r>
            <w:r>
              <w:rPr>
                <w:rFonts w:hint="eastAsia" w:ascii="宋体" w:hAnsi="宋体" w:cs="宋体"/>
                <w:color w:val="auto"/>
                <w:sz w:val="24"/>
              </w:rPr>
              <w:t>扣0.1分</w:t>
            </w:r>
            <w:r>
              <w:rPr>
                <w:rFonts w:hint="eastAsia" w:ascii="宋体" w:hAnsi="宋体"/>
                <w:color w:val="auto"/>
                <w:sz w:val="24"/>
              </w:rPr>
              <w:t>/次</w:t>
            </w:r>
            <w:r>
              <w:rPr>
                <w:rFonts w:hint="eastAsia" w:ascii="宋体" w:hAnsi="宋体" w:cs="宋体"/>
                <w:color w:val="auto"/>
                <w:sz w:val="24"/>
              </w:rPr>
              <w:t>。</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72" w:type="dxa"/>
            <w:vMerge w:val="continue"/>
            <w:vAlign w:val="center"/>
          </w:tcPr>
          <w:p>
            <w:pPr>
              <w:rPr>
                <w:rFonts w:ascii="宋体" w:hAnsi="宋体"/>
                <w:color w:val="auto"/>
                <w:sz w:val="24"/>
              </w:rPr>
            </w:pPr>
          </w:p>
        </w:tc>
        <w:tc>
          <w:tcPr>
            <w:tcW w:w="1235" w:type="dxa"/>
            <w:vAlign w:val="center"/>
          </w:tcPr>
          <w:p>
            <w:pPr>
              <w:rPr>
                <w:rFonts w:ascii="宋体" w:hAnsi="宋体"/>
                <w:color w:val="auto"/>
                <w:sz w:val="24"/>
              </w:rPr>
            </w:pPr>
            <w:r>
              <w:rPr>
                <w:rFonts w:hint="eastAsia" w:ascii="宋体" w:hAnsi="宋体"/>
                <w:color w:val="auto"/>
                <w:sz w:val="24"/>
              </w:rPr>
              <w:t>水域保洁(</w:t>
            </w:r>
            <w:r>
              <w:rPr>
                <w:rFonts w:hint="eastAsia" w:ascii="宋体" w:hAnsi="宋体"/>
                <w:color w:val="auto"/>
                <w:sz w:val="24"/>
                <w:lang w:val="en-US" w:eastAsia="zh-CN"/>
              </w:rPr>
              <w:t>5</w:t>
            </w:r>
            <w:r>
              <w:rPr>
                <w:rFonts w:hint="eastAsia" w:ascii="宋体" w:hAnsi="宋体"/>
                <w:color w:val="auto"/>
                <w:sz w:val="24"/>
              </w:rPr>
              <w:t>分)</w:t>
            </w:r>
          </w:p>
        </w:tc>
        <w:tc>
          <w:tcPr>
            <w:tcW w:w="4730" w:type="dxa"/>
            <w:vAlign w:val="center"/>
          </w:tcPr>
          <w:p>
            <w:pPr>
              <w:rPr>
                <w:color w:val="auto"/>
                <w:sz w:val="24"/>
                <w:szCs w:val="24"/>
              </w:rPr>
            </w:pPr>
            <w:r>
              <w:rPr>
                <w:rFonts w:hint="eastAsia"/>
                <w:color w:val="auto"/>
                <w:sz w:val="24"/>
                <w:szCs w:val="24"/>
              </w:rPr>
              <w:t>1、水体无漂浮垃圾。(2分)</w:t>
            </w:r>
          </w:p>
          <w:p>
            <w:pPr>
              <w:rPr>
                <w:rFonts w:hint="eastAsia"/>
                <w:color w:val="auto"/>
                <w:sz w:val="24"/>
                <w:szCs w:val="24"/>
              </w:rPr>
            </w:pPr>
            <w:r>
              <w:rPr>
                <w:rFonts w:hint="eastAsia"/>
                <w:color w:val="auto"/>
                <w:sz w:val="24"/>
                <w:szCs w:val="24"/>
              </w:rPr>
              <w:t>2、水体无青苔等衍生物。(1分)</w:t>
            </w:r>
          </w:p>
          <w:p>
            <w:pPr>
              <w:rPr>
                <w:rFonts w:hint="eastAsia" w:eastAsia="宋体"/>
                <w:color w:val="auto"/>
                <w:sz w:val="24"/>
                <w:szCs w:val="24"/>
                <w:lang w:val="en-US" w:eastAsia="zh-CN"/>
              </w:rPr>
            </w:pPr>
            <w:r>
              <w:rPr>
                <w:rFonts w:hint="eastAsia"/>
                <w:color w:val="auto"/>
                <w:sz w:val="24"/>
                <w:szCs w:val="24"/>
                <w:lang w:val="en-US" w:eastAsia="zh-CN"/>
              </w:rPr>
              <w:t>3、水体游客投喂食物及时清理。（2分）</w:t>
            </w:r>
          </w:p>
          <w:p>
            <w:pPr>
              <w:pStyle w:val="2"/>
              <w:rPr>
                <w:color w:val="auto"/>
                <w:sz w:val="24"/>
                <w:szCs w:val="24"/>
              </w:rPr>
            </w:pPr>
          </w:p>
        </w:tc>
        <w:tc>
          <w:tcPr>
            <w:tcW w:w="4184" w:type="dxa"/>
            <w:vAlign w:val="center"/>
          </w:tcPr>
          <w:p>
            <w:pPr>
              <w:rPr>
                <w:rFonts w:ascii="宋体" w:hAnsi="宋体"/>
                <w:color w:val="auto"/>
                <w:sz w:val="24"/>
              </w:rPr>
            </w:pPr>
            <w:r>
              <w:rPr>
                <w:rFonts w:hint="eastAsia" w:ascii="宋体" w:hAnsi="宋体"/>
                <w:color w:val="auto"/>
                <w:sz w:val="24"/>
              </w:rPr>
              <w:t>1、水面有漂浮垃圾，扣0.1分/处。</w:t>
            </w:r>
          </w:p>
          <w:p>
            <w:pPr>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、水体有青苔等衍生物，扣0.1分</w:t>
            </w:r>
            <w:r>
              <w:rPr>
                <w:rFonts w:hint="eastAsia" w:ascii="宋体" w:hAnsi="宋体"/>
                <w:color w:val="auto"/>
                <w:sz w:val="24"/>
                <w:lang w:val="en-US" w:eastAsia="zh-CN"/>
              </w:rPr>
              <w:t>/处</w:t>
            </w:r>
            <w:r>
              <w:rPr>
                <w:rFonts w:hint="eastAsia" w:ascii="宋体" w:hAnsi="宋体"/>
                <w:color w:val="auto"/>
                <w:sz w:val="24"/>
              </w:rPr>
              <w:t>。</w:t>
            </w:r>
          </w:p>
          <w:p>
            <w:pPr>
              <w:rPr>
                <w:rFonts w:hint="default" w:ascii="宋体" w:hAnsi="宋体" w:eastAsia="宋体"/>
                <w:color w:val="auto"/>
                <w:sz w:val="24"/>
                <w:lang w:val="en-US" w:eastAsia="zh-CN"/>
              </w:rPr>
            </w:pPr>
            <w:r>
              <w:rPr>
                <w:rFonts w:hint="eastAsia" w:ascii="宋体" w:hAnsi="宋体"/>
                <w:color w:val="auto"/>
                <w:sz w:val="24"/>
                <w:lang w:val="en-US" w:eastAsia="zh-CN"/>
              </w:rPr>
              <w:t>3、食物垃圾未能及时清理，扣0.1/处。</w:t>
            </w:r>
          </w:p>
        </w:tc>
        <w:tc>
          <w:tcPr>
            <w:tcW w:w="646" w:type="dxa"/>
            <w:vAlign w:val="center"/>
          </w:tcPr>
          <w:p>
            <w:pPr>
              <w:rPr>
                <w:rFonts w:ascii="宋体" w:hAnsi="宋体"/>
                <w:color w:val="auto"/>
                <w:sz w:val="24"/>
              </w:rPr>
            </w:pPr>
          </w:p>
        </w:tc>
        <w:tc>
          <w:tcPr>
            <w:tcW w:w="634" w:type="dxa"/>
            <w:vAlign w:val="center"/>
          </w:tcPr>
          <w:p>
            <w:pPr>
              <w:rPr>
                <w:rFonts w:ascii="宋体" w:hAnsi="宋体"/>
                <w:color w:val="auto"/>
                <w:sz w:val="24"/>
              </w:rPr>
            </w:pPr>
          </w:p>
        </w:tc>
        <w:tc>
          <w:tcPr>
            <w:tcW w:w="635" w:type="dxa"/>
            <w:vAlign w:val="center"/>
          </w:tcPr>
          <w:p>
            <w:pPr>
              <w:rPr>
                <w:rFonts w:ascii="宋体" w:hAnsi="宋体"/>
                <w:color w:val="auto"/>
                <w:sz w:val="24"/>
              </w:rPr>
            </w:pPr>
          </w:p>
        </w:tc>
        <w:tc>
          <w:tcPr>
            <w:tcW w:w="623" w:type="dxa"/>
            <w:vAlign w:val="center"/>
          </w:tcPr>
          <w:p>
            <w:pPr>
              <w:rPr>
                <w:rFonts w:ascii="宋体" w:hAnsi="宋体"/>
                <w:color w:val="auto"/>
                <w:sz w:val="24"/>
              </w:rPr>
            </w:pPr>
          </w:p>
        </w:tc>
        <w:tc>
          <w:tcPr>
            <w:tcW w:w="646" w:type="dxa"/>
            <w:vAlign w:val="center"/>
          </w:tcPr>
          <w:p>
            <w:pPr>
              <w:rPr>
                <w:rFonts w:ascii="宋体" w:hAnsi="宋体"/>
                <w:color w:val="auto"/>
                <w:sz w:val="24"/>
              </w:rPr>
            </w:pPr>
          </w:p>
        </w:tc>
        <w:tc>
          <w:tcPr>
            <w:tcW w:w="593"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572" w:type="dxa"/>
            <w:vAlign w:val="center"/>
          </w:tcPr>
          <w:p>
            <w:pPr>
              <w:rPr>
                <w:rFonts w:ascii="宋体" w:hAnsi="宋体"/>
                <w:color w:val="auto"/>
                <w:sz w:val="24"/>
              </w:rPr>
            </w:pPr>
            <w:r>
              <w:rPr>
                <w:rFonts w:hint="eastAsia" w:ascii="宋体" w:hAnsi="宋体"/>
                <w:color w:val="auto"/>
                <w:sz w:val="24"/>
              </w:rPr>
              <w:t>硬地周边绿地保洁</w:t>
            </w:r>
          </w:p>
          <w:p>
            <w:pPr>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1</w:t>
            </w:r>
            <w:r>
              <w:rPr>
                <w:rFonts w:hint="eastAsia" w:ascii="宋体" w:hAnsi="宋体"/>
                <w:color w:val="auto"/>
                <w:sz w:val="24"/>
              </w:rPr>
              <w:t>分）</w:t>
            </w:r>
          </w:p>
        </w:tc>
        <w:tc>
          <w:tcPr>
            <w:tcW w:w="1235" w:type="dxa"/>
            <w:vAlign w:val="center"/>
          </w:tcPr>
          <w:p>
            <w:pPr>
              <w:rPr>
                <w:rFonts w:hint="eastAsia" w:ascii="宋体" w:hAnsi="宋体" w:eastAsia="宋体"/>
                <w:color w:val="auto"/>
                <w:sz w:val="24"/>
                <w:lang w:eastAsia="zh-CN"/>
              </w:rPr>
            </w:pPr>
            <w:r>
              <w:rPr>
                <w:rFonts w:hint="eastAsia" w:ascii="宋体" w:hAnsi="宋体"/>
                <w:color w:val="auto"/>
                <w:sz w:val="24"/>
              </w:rPr>
              <w:t>主次干道、广场、建筑两侧约1.5米范围内</w:t>
            </w:r>
          </w:p>
        </w:tc>
        <w:tc>
          <w:tcPr>
            <w:tcW w:w="4730" w:type="dxa"/>
            <w:vAlign w:val="center"/>
          </w:tcPr>
          <w:p>
            <w:pPr>
              <w:rPr>
                <w:rFonts w:ascii="宋体" w:hAnsi="宋体"/>
                <w:color w:val="auto"/>
                <w:sz w:val="24"/>
              </w:rPr>
            </w:pPr>
            <w:r>
              <w:rPr>
                <w:rFonts w:hint="eastAsia" w:ascii="宋体" w:hAnsi="宋体"/>
                <w:color w:val="auto"/>
                <w:sz w:val="24"/>
              </w:rPr>
              <w:t>1、保洁范围绿地内无白色垃圾、污物或其他有形垃圾及杂物。（4分）</w:t>
            </w:r>
          </w:p>
          <w:p>
            <w:pPr>
              <w:rPr>
                <w:rFonts w:ascii="宋体" w:hAnsi="宋体"/>
                <w:color w:val="auto"/>
                <w:sz w:val="24"/>
              </w:rPr>
            </w:pPr>
            <w:r>
              <w:rPr>
                <w:rFonts w:hint="eastAsia" w:ascii="宋体" w:hAnsi="宋体"/>
                <w:color w:val="auto"/>
                <w:sz w:val="24"/>
              </w:rPr>
              <w:t>2、树干、绿篱枝叶上无有形垃圾、晾晒物、吊挂物等未经绿化管理部门允许设置的设施。（</w:t>
            </w:r>
            <w:r>
              <w:rPr>
                <w:rFonts w:hint="eastAsia" w:ascii="宋体" w:hAnsi="宋体"/>
                <w:color w:val="auto"/>
                <w:sz w:val="24"/>
                <w:lang w:val="en-US" w:eastAsia="zh-CN"/>
              </w:rPr>
              <w:t>2</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3、树穴、树池内无渣土、砖石等有形废弃杂物，无卫生死角。（</w:t>
            </w:r>
            <w:r>
              <w:rPr>
                <w:rFonts w:hint="eastAsia" w:ascii="宋体" w:hAnsi="宋体"/>
                <w:color w:val="auto"/>
                <w:sz w:val="24"/>
                <w:lang w:val="en-US" w:eastAsia="zh-CN"/>
              </w:rPr>
              <w:t>2</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4、定期清理景点的沟渠、窨井盖等，确保无卫生死角。（</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p>
        </w:tc>
        <w:tc>
          <w:tcPr>
            <w:tcW w:w="4184" w:type="dxa"/>
            <w:vAlign w:val="center"/>
          </w:tcPr>
          <w:p>
            <w:pPr>
              <w:rPr>
                <w:rFonts w:ascii="宋体" w:hAnsi="宋体"/>
                <w:color w:val="auto"/>
                <w:sz w:val="24"/>
              </w:rPr>
            </w:pPr>
            <w:r>
              <w:rPr>
                <w:rFonts w:hint="eastAsia" w:ascii="宋体" w:hAnsi="宋体"/>
                <w:color w:val="auto"/>
                <w:sz w:val="24"/>
              </w:rPr>
              <w:t>1、保洁范围绿地内有白色垃圾、污物或其他有形垃圾及杂物，扣0.1分/处。</w:t>
            </w:r>
          </w:p>
          <w:p>
            <w:pPr>
              <w:rPr>
                <w:rFonts w:ascii="宋体" w:hAnsi="宋体"/>
                <w:color w:val="auto"/>
                <w:sz w:val="24"/>
              </w:rPr>
            </w:pPr>
            <w:r>
              <w:rPr>
                <w:rFonts w:hint="eastAsia" w:ascii="宋体" w:hAnsi="宋体"/>
                <w:color w:val="auto"/>
                <w:sz w:val="24"/>
              </w:rPr>
              <w:t>2、树干、绿篱枝叶上发现有形垃圾、晾晒物、吊挂物等未经绿化管理部门允许设置的设施，扣0.1分/处。</w:t>
            </w:r>
          </w:p>
          <w:p>
            <w:pPr>
              <w:rPr>
                <w:rFonts w:ascii="宋体" w:hAnsi="宋体"/>
                <w:color w:val="auto"/>
                <w:sz w:val="24"/>
              </w:rPr>
            </w:pPr>
            <w:r>
              <w:rPr>
                <w:rFonts w:hint="eastAsia" w:ascii="宋体" w:hAnsi="宋体"/>
                <w:color w:val="auto"/>
                <w:sz w:val="24"/>
              </w:rPr>
              <w:t>3、树穴、树池内有渣土、砖石等有形废弃杂物，扣0.1分/处。</w:t>
            </w:r>
          </w:p>
          <w:p>
            <w:pPr>
              <w:rPr>
                <w:rFonts w:ascii="宋体" w:hAnsi="宋体"/>
                <w:color w:val="auto"/>
                <w:sz w:val="24"/>
              </w:rPr>
            </w:pPr>
            <w:r>
              <w:rPr>
                <w:rFonts w:hint="eastAsia" w:ascii="宋体" w:hAnsi="宋体"/>
                <w:color w:val="auto"/>
                <w:sz w:val="24"/>
              </w:rPr>
              <w:t>4、沟渠及窨井盖未按时清理，有卫生死角，发现扣0.5分/次。</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72" w:type="dxa"/>
            <w:vAlign w:val="center"/>
          </w:tcPr>
          <w:p>
            <w:pPr>
              <w:rPr>
                <w:rFonts w:ascii="宋体" w:hAnsi="宋体"/>
                <w:color w:val="auto"/>
                <w:sz w:val="24"/>
              </w:rPr>
            </w:pPr>
          </w:p>
          <w:p>
            <w:pPr>
              <w:rPr>
                <w:rFonts w:ascii="宋体" w:hAnsi="宋体"/>
                <w:color w:val="auto"/>
                <w:sz w:val="24"/>
              </w:rPr>
            </w:pPr>
            <w:r>
              <w:rPr>
                <w:rFonts w:hint="eastAsia" w:ascii="宋体" w:hAnsi="宋体"/>
                <w:color w:val="auto"/>
                <w:sz w:val="24"/>
              </w:rPr>
              <w:t>公共设施保洁（10分）</w:t>
            </w:r>
          </w:p>
          <w:p>
            <w:pPr>
              <w:rPr>
                <w:rFonts w:ascii="宋体" w:hAnsi="宋体"/>
                <w:color w:val="auto"/>
                <w:sz w:val="24"/>
              </w:rPr>
            </w:pPr>
          </w:p>
        </w:tc>
        <w:tc>
          <w:tcPr>
            <w:tcW w:w="1235" w:type="dxa"/>
            <w:vAlign w:val="center"/>
          </w:tcPr>
          <w:p>
            <w:pPr>
              <w:rPr>
                <w:rFonts w:ascii="宋体" w:hAnsi="宋体"/>
                <w:color w:val="auto"/>
                <w:sz w:val="24"/>
              </w:rPr>
            </w:pPr>
            <w:r>
              <w:rPr>
                <w:rFonts w:hint="eastAsia" w:ascii="宋体" w:hAnsi="宋体"/>
                <w:color w:val="auto"/>
                <w:sz w:val="24"/>
              </w:rPr>
              <w:t>设施保洁（10分）</w:t>
            </w:r>
          </w:p>
          <w:p>
            <w:pPr>
              <w:rPr>
                <w:rFonts w:ascii="宋体" w:hAnsi="宋体"/>
                <w:color w:val="auto"/>
                <w:sz w:val="24"/>
              </w:rPr>
            </w:pPr>
          </w:p>
        </w:tc>
        <w:tc>
          <w:tcPr>
            <w:tcW w:w="4730" w:type="dxa"/>
            <w:vAlign w:val="center"/>
          </w:tcPr>
          <w:p>
            <w:pPr>
              <w:rPr>
                <w:rFonts w:ascii="宋体" w:hAnsi="宋体"/>
                <w:color w:val="auto"/>
                <w:sz w:val="24"/>
              </w:rPr>
            </w:pPr>
            <w:r>
              <w:rPr>
                <w:rFonts w:hint="eastAsia" w:ascii="宋体" w:hAnsi="宋体"/>
                <w:color w:val="auto"/>
                <w:sz w:val="24"/>
              </w:rPr>
              <w:t>1、休闲座椅无污渍、积水。清擦</w:t>
            </w:r>
            <w:r>
              <w:rPr>
                <w:rFonts w:hint="eastAsia" w:ascii="宋体" w:hAnsi="宋体"/>
                <w:color w:val="auto"/>
                <w:sz w:val="24"/>
                <w:lang w:eastAsia="zh-CN"/>
              </w:rPr>
              <w:t>次数按合同要求履行</w:t>
            </w:r>
            <w:r>
              <w:rPr>
                <w:rFonts w:hint="eastAsia" w:ascii="宋体" w:hAnsi="宋体"/>
                <w:color w:val="auto"/>
                <w:sz w:val="24"/>
              </w:rPr>
              <w:t>。（3分）</w:t>
            </w:r>
          </w:p>
          <w:p>
            <w:pPr>
              <w:rPr>
                <w:rFonts w:ascii="宋体" w:hAnsi="宋体"/>
                <w:color w:val="auto"/>
                <w:sz w:val="24"/>
              </w:rPr>
            </w:pPr>
            <w:r>
              <w:rPr>
                <w:rFonts w:hint="eastAsia" w:ascii="宋体" w:hAnsi="宋体"/>
                <w:color w:val="auto"/>
                <w:sz w:val="24"/>
              </w:rPr>
              <w:t>2、垃圾桶套垃圾袋，表面无积灰、污迹、粘附物、广告纸、乱贴乱画，内无异味，周边环境干净整洁。(3分)</w:t>
            </w:r>
          </w:p>
          <w:p>
            <w:pPr>
              <w:rPr>
                <w:rFonts w:ascii="宋体" w:hAnsi="宋体"/>
                <w:color w:val="auto"/>
                <w:sz w:val="24"/>
              </w:rPr>
            </w:pPr>
            <w:r>
              <w:rPr>
                <w:rFonts w:hint="eastAsia" w:ascii="宋体" w:hAnsi="宋体"/>
                <w:color w:val="auto"/>
                <w:sz w:val="24"/>
              </w:rPr>
              <w:t>3、导览牌、路标指示牌、宣传栏、树牌名、栏杆</w:t>
            </w:r>
            <w:r>
              <w:rPr>
                <w:rFonts w:hint="eastAsia" w:ascii="宋体" w:hAnsi="宋体"/>
                <w:color w:val="auto"/>
                <w:sz w:val="24"/>
                <w:lang w:eastAsia="zh-CN"/>
              </w:rPr>
              <w:t>等设施</w:t>
            </w:r>
            <w:r>
              <w:rPr>
                <w:rFonts w:hint="eastAsia" w:ascii="宋体" w:hAnsi="宋体"/>
                <w:color w:val="auto"/>
                <w:sz w:val="24"/>
              </w:rPr>
              <w:t>，干净无污迹。(</w:t>
            </w:r>
            <w:r>
              <w:rPr>
                <w:rFonts w:hint="eastAsia" w:ascii="宋体" w:hAnsi="宋体"/>
                <w:color w:val="auto"/>
                <w:sz w:val="24"/>
                <w:lang w:val="en-US" w:eastAsia="zh-CN"/>
              </w:rPr>
              <w:t>2</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4、灯柱无污渍、粘附物、乱贴乱画。灯壁内无积尘。（</w:t>
            </w:r>
            <w:r>
              <w:rPr>
                <w:rFonts w:hint="eastAsia" w:ascii="宋体" w:hAnsi="宋体"/>
                <w:color w:val="auto"/>
                <w:sz w:val="24"/>
                <w:lang w:val="en-US" w:eastAsia="zh-CN"/>
              </w:rPr>
              <w:t>2</w:t>
            </w:r>
            <w:r>
              <w:rPr>
                <w:rFonts w:hint="eastAsia" w:ascii="宋体" w:hAnsi="宋体"/>
                <w:color w:val="auto"/>
                <w:sz w:val="24"/>
              </w:rPr>
              <w:t xml:space="preserve">分）                  </w:t>
            </w:r>
          </w:p>
          <w:p>
            <w:pPr>
              <w:rPr>
                <w:rFonts w:ascii="宋体" w:hAnsi="宋体"/>
                <w:color w:val="auto"/>
                <w:sz w:val="24"/>
              </w:rPr>
            </w:pPr>
          </w:p>
        </w:tc>
        <w:tc>
          <w:tcPr>
            <w:tcW w:w="4184" w:type="dxa"/>
            <w:vAlign w:val="center"/>
          </w:tcPr>
          <w:p>
            <w:pPr>
              <w:rPr>
                <w:rFonts w:ascii="宋体" w:hAnsi="宋体"/>
                <w:color w:val="auto"/>
                <w:sz w:val="24"/>
              </w:rPr>
            </w:pPr>
            <w:r>
              <w:rPr>
                <w:rFonts w:hint="eastAsia" w:ascii="宋体" w:hAnsi="宋体"/>
                <w:color w:val="auto"/>
                <w:sz w:val="24"/>
              </w:rPr>
              <w:t>1、休闲座椅有污渍、积水，一处扣0.1分。未按时清理，扣0.3分/次。</w:t>
            </w:r>
          </w:p>
          <w:p>
            <w:pPr>
              <w:rPr>
                <w:rFonts w:ascii="宋体" w:hAnsi="宋体"/>
                <w:color w:val="auto"/>
                <w:sz w:val="24"/>
              </w:rPr>
            </w:pPr>
            <w:r>
              <w:rPr>
                <w:rFonts w:hint="eastAsia" w:ascii="宋体" w:hAnsi="宋体"/>
                <w:color w:val="auto"/>
                <w:sz w:val="24"/>
              </w:rPr>
              <w:t>2、垃圾桶未套垃圾袋，一处扣0.1分；垃圾桶表面有积灰、污迹、粘附物、广告纸、乱贴乱画等，一处扣0.1分；垃圾桶内有异味，一处扣0.1分；垃圾桶周边环境卫生差，一处扣0.1分。</w:t>
            </w:r>
          </w:p>
          <w:p>
            <w:pPr>
              <w:rPr>
                <w:rFonts w:ascii="宋体" w:hAnsi="宋体"/>
                <w:color w:val="auto"/>
                <w:sz w:val="24"/>
              </w:rPr>
            </w:pPr>
            <w:r>
              <w:rPr>
                <w:rFonts w:hint="eastAsia" w:ascii="宋体" w:hAnsi="宋体"/>
                <w:color w:val="auto"/>
                <w:sz w:val="24"/>
              </w:rPr>
              <w:t>3、导览牌、路标指示牌、宣传栏、树牌名</w:t>
            </w:r>
            <w:r>
              <w:rPr>
                <w:rFonts w:hint="eastAsia" w:ascii="宋体" w:hAnsi="宋体"/>
                <w:color w:val="auto"/>
                <w:sz w:val="24"/>
                <w:lang w:eastAsia="zh-CN"/>
              </w:rPr>
              <w:t>等设施</w:t>
            </w:r>
            <w:r>
              <w:rPr>
                <w:rFonts w:hint="eastAsia" w:ascii="宋体" w:hAnsi="宋体"/>
                <w:color w:val="auto"/>
                <w:sz w:val="24"/>
              </w:rPr>
              <w:t>有污渍，一处扣0.1分。</w:t>
            </w:r>
          </w:p>
          <w:p>
            <w:pPr>
              <w:rPr>
                <w:rFonts w:ascii="宋体" w:hAnsi="宋体"/>
                <w:color w:val="auto"/>
                <w:sz w:val="24"/>
              </w:rPr>
            </w:pPr>
            <w:r>
              <w:rPr>
                <w:rFonts w:hint="eastAsia" w:ascii="宋体" w:hAnsi="宋体"/>
                <w:color w:val="auto"/>
                <w:sz w:val="24"/>
              </w:rPr>
              <w:t xml:space="preserve">4、灯柱有污渍、粘附物等，一处扣0.1分。灯壁内无积尘，一处扣0.1分。 </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72" w:type="dxa"/>
            <w:vMerge w:val="restart"/>
            <w:vAlign w:val="center"/>
          </w:tcPr>
          <w:p>
            <w:pPr>
              <w:rPr>
                <w:rFonts w:hint="eastAsia" w:ascii="宋体" w:hAnsi="宋体"/>
                <w:color w:val="auto"/>
                <w:sz w:val="24"/>
                <w:lang w:eastAsia="zh-CN"/>
              </w:rPr>
            </w:pPr>
            <w:r>
              <w:rPr>
                <w:rFonts w:hint="eastAsia" w:ascii="宋体" w:hAnsi="宋体"/>
                <w:color w:val="auto"/>
                <w:sz w:val="24"/>
                <w:lang w:eastAsia="zh-CN"/>
              </w:rPr>
              <w:t>景点</w:t>
            </w:r>
            <w:r>
              <w:rPr>
                <w:rFonts w:hint="eastAsia" w:ascii="宋体" w:hAnsi="宋体"/>
                <w:color w:val="auto"/>
                <w:sz w:val="24"/>
              </w:rPr>
              <w:t>和建筑保洁（1</w:t>
            </w:r>
            <w:r>
              <w:rPr>
                <w:rFonts w:hint="eastAsia" w:ascii="宋体" w:hAnsi="宋体"/>
                <w:color w:val="auto"/>
                <w:sz w:val="24"/>
                <w:lang w:val="en-US" w:eastAsia="zh-CN"/>
              </w:rPr>
              <w:t>6</w:t>
            </w:r>
            <w:r>
              <w:rPr>
                <w:rFonts w:hint="eastAsia" w:ascii="宋体" w:hAnsi="宋体"/>
                <w:color w:val="auto"/>
                <w:sz w:val="24"/>
              </w:rPr>
              <w:t>分）</w:t>
            </w:r>
          </w:p>
        </w:tc>
        <w:tc>
          <w:tcPr>
            <w:tcW w:w="1235" w:type="dxa"/>
            <w:vAlign w:val="center"/>
          </w:tcPr>
          <w:p>
            <w:pPr>
              <w:rPr>
                <w:rFonts w:hint="eastAsia" w:ascii="宋体" w:hAnsi="宋体" w:eastAsia="宋体"/>
                <w:color w:val="auto"/>
                <w:sz w:val="24"/>
                <w:lang w:val="en-US" w:eastAsia="zh-CN"/>
              </w:rPr>
            </w:pPr>
            <w:r>
              <w:rPr>
                <w:rFonts w:hint="eastAsia" w:ascii="宋体" w:hAnsi="宋体"/>
                <w:color w:val="auto"/>
                <w:sz w:val="24"/>
                <w:lang w:val="en-US" w:eastAsia="zh-CN"/>
              </w:rPr>
              <w:t>题刻、照壁、牌坊等景点保洁（5分）</w:t>
            </w:r>
          </w:p>
        </w:tc>
        <w:tc>
          <w:tcPr>
            <w:tcW w:w="4730" w:type="dxa"/>
            <w:vAlign w:val="center"/>
          </w:tcPr>
          <w:p>
            <w:pPr>
              <w:rPr>
                <w:rFonts w:hint="eastAsia" w:ascii="宋体" w:hAnsi="宋体" w:eastAsia="宋体"/>
                <w:color w:val="auto"/>
                <w:sz w:val="24"/>
                <w:lang w:val="en-US" w:eastAsia="zh-CN"/>
              </w:rPr>
            </w:pPr>
            <w:r>
              <w:rPr>
                <w:rFonts w:hint="eastAsia" w:ascii="宋体" w:hAnsi="宋体"/>
                <w:color w:val="auto"/>
                <w:sz w:val="24"/>
                <w:lang w:val="en-US" w:eastAsia="zh-CN"/>
              </w:rPr>
              <w:t>按时清洁摩崖题刻、照壁、牌坊等景观节点保洁，确保无污渍、积尘等（5分）</w:t>
            </w:r>
          </w:p>
        </w:tc>
        <w:tc>
          <w:tcPr>
            <w:tcW w:w="4184" w:type="dxa"/>
            <w:vAlign w:val="center"/>
          </w:tcPr>
          <w:p>
            <w:pPr>
              <w:numPr>
                <w:ilvl w:val="0"/>
                <w:numId w:val="0"/>
              </w:numPr>
              <w:rPr>
                <w:rFonts w:hint="eastAsia" w:ascii="宋体" w:hAnsi="宋体"/>
                <w:color w:val="auto"/>
                <w:sz w:val="24"/>
              </w:rPr>
            </w:pPr>
            <w:r>
              <w:rPr>
                <w:rFonts w:hint="eastAsia" w:ascii="宋体" w:hAnsi="宋体"/>
                <w:color w:val="auto"/>
                <w:sz w:val="24"/>
                <w:lang w:val="en-US" w:eastAsia="zh-CN"/>
              </w:rPr>
              <w:t>题刻、照壁、牌坊等景观节点有污渍、积尘一处扣0.5-1分。</w:t>
            </w:r>
          </w:p>
        </w:tc>
        <w:tc>
          <w:tcPr>
            <w:tcW w:w="646" w:type="dxa"/>
            <w:vAlign w:val="center"/>
          </w:tcPr>
          <w:p>
            <w:pPr>
              <w:rPr>
                <w:rFonts w:hint="eastAsia" w:ascii="宋体" w:hAnsi="宋体"/>
                <w:color w:val="auto"/>
                <w:sz w:val="24"/>
              </w:rPr>
            </w:pPr>
          </w:p>
        </w:tc>
        <w:tc>
          <w:tcPr>
            <w:tcW w:w="634" w:type="dxa"/>
            <w:vAlign w:val="center"/>
          </w:tcPr>
          <w:p>
            <w:pPr>
              <w:rPr>
                <w:rFonts w:hint="eastAsia" w:ascii="宋体" w:hAnsi="宋体"/>
                <w:color w:val="auto"/>
                <w:sz w:val="24"/>
              </w:rPr>
            </w:pP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2" w:type="dxa"/>
            <w:vMerge w:val="continue"/>
            <w:vAlign w:val="center"/>
          </w:tcPr>
          <w:p>
            <w:pPr>
              <w:rPr>
                <w:rFonts w:ascii="宋体" w:hAnsi="宋体"/>
                <w:color w:val="auto"/>
                <w:sz w:val="24"/>
              </w:rPr>
            </w:pPr>
          </w:p>
        </w:tc>
        <w:tc>
          <w:tcPr>
            <w:tcW w:w="1235" w:type="dxa"/>
            <w:vAlign w:val="center"/>
          </w:tcPr>
          <w:p>
            <w:pPr>
              <w:rPr>
                <w:rFonts w:ascii="宋体" w:hAnsi="宋体"/>
                <w:color w:val="auto"/>
                <w:sz w:val="24"/>
              </w:rPr>
            </w:pPr>
            <w:r>
              <w:rPr>
                <w:rFonts w:hint="eastAsia" w:ascii="宋体" w:hAnsi="宋体"/>
                <w:color w:val="auto"/>
                <w:sz w:val="24"/>
              </w:rPr>
              <w:t>亭、廊、栈道等建筑保洁（</w:t>
            </w:r>
            <w:r>
              <w:rPr>
                <w:rFonts w:hint="eastAsia" w:ascii="宋体" w:hAnsi="宋体"/>
                <w:color w:val="auto"/>
                <w:sz w:val="24"/>
                <w:lang w:val="en-US" w:eastAsia="zh-CN"/>
              </w:rPr>
              <w:t>6</w:t>
            </w:r>
            <w:r>
              <w:rPr>
                <w:rFonts w:hint="eastAsia" w:ascii="宋体" w:hAnsi="宋体"/>
                <w:color w:val="auto"/>
                <w:sz w:val="24"/>
              </w:rPr>
              <w:t>分）</w:t>
            </w:r>
          </w:p>
        </w:tc>
        <w:tc>
          <w:tcPr>
            <w:tcW w:w="4730" w:type="dxa"/>
            <w:vAlign w:val="center"/>
          </w:tcPr>
          <w:p>
            <w:pPr>
              <w:rPr>
                <w:rFonts w:ascii="宋体" w:hAnsi="宋体"/>
                <w:color w:val="auto"/>
                <w:sz w:val="24"/>
              </w:rPr>
            </w:pPr>
            <w:r>
              <w:rPr>
                <w:rFonts w:hint="eastAsia" w:ascii="宋体" w:hAnsi="宋体"/>
                <w:color w:val="auto"/>
                <w:sz w:val="24"/>
              </w:rPr>
              <w:t>1、亭、廊、栈道内无有形垃圾，无积尘。（2分）</w:t>
            </w:r>
          </w:p>
          <w:p>
            <w:pPr>
              <w:rPr>
                <w:rFonts w:ascii="宋体" w:hAnsi="宋体"/>
                <w:color w:val="auto"/>
                <w:sz w:val="24"/>
              </w:rPr>
            </w:pPr>
            <w:r>
              <w:rPr>
                <w:rFonts w:hint="eastAsia" w:ascii="宋体" w:hAnsi="宋体"/>
                <w:color w:val="auto"/>
                <w:sz w:val="24"/>
              </w:rPr>
              <w:t>2、亭、廊、栈道上无张贴物，无乱刻乱画现象。（2分）</w:t>
            </w:r>
          </w:p>
          <w:p>
            <w:pPr>
              <w:rPr>
                <w:rFonts w:ascii="宋体" w:hAnsi="宋体"/>
                <w:color w:val="auto"/>
                <w:sz w:val="24"/>
              </w:rPr>
            </w:pPr>
            <w:r>
              <w:rPr>
                <w:rFonts w:hint="eastAsia" w:ascii="宋体" w:hAnsi="宋体"/>
                <w:color w:val="auto"/>
                <w:sz w:val="24"/>
              </w:rPr>
              <w:t>3、亭、廊顶部落叶要每月清理一次。（</w:t>
            </w:r>
            <w:r>
              <w:rPr>
                <w:rFonts w:hint="eastAsia" w:ascii="宋体" w:hAnsi="宋体"/>
                <w:color w:val="auto"/>
                <w:sz w:val="24"/>
                <w:lang w:val="en-US" w:eastAsia="zh-CN"/>
              </w:rPr>
              <w:t>2</w:t>
            </w:r>
            <w:r>
              <w:rPr>
                <w:rFonts w:hint="eastAsia" w:ascii="宋体" w:hAnsi="宋体"/>
                <w:color w:val="auto"/>
                <w:sz w:val="24"/>
              </w:rPr>
              <w:t>分）</w:t>
            </w:r>
          </w:p>
        </w:tc>
        <w:tc>
          <w:tcPr>
            <w:tcW w:w="4184" w:type="dxa"/>
            <w:vAlign w:val="center"/>
          </w:tcPr>
          <w:p>
            <w:pPr>
              <w:rPr>
                <w:rFonts w:ascii="宋体" w:hAnsi="宋体"/>
                <w:color w:val="auto"/>
                <w:sz w:val="24"/>
              </w:rPr>
            </w:pPr>
            <w:r>
              <w:rPr>
                <w:rFonts w:hint="eastAsia" w:ascii="宋体" w:hAnsi="宋体"/>
                <w:color w:val="auto"/>
                <w:sz w:val="24"/>
              </w:rPr>
              <w:t>1、亭、廊、栈道内有垃圾、积尘，发现一处扣0.</w:t>
            </w:r>
            <w:r>
              <w:rPr>
                <w:rFonts w:hint="eastAsia" w:ascii="宋体" w:hAnsi="宋体"/>
                <w:color w:val="auto"/>
                <w:sz w:val="24"/>
                <w:lang w:val="en-US" w:eastAsia="zh-CN"/>
              </w:rPr>
              <w:t>1</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2、亭、廊、栈道上有张贴物、乱刻乱画现象，发现一处扣0.</w:t>
            </w:r>
            <w:r>
              <w:rPr>
                <w:rFonts w:hint="eastAsia" w:ascii="宋体" w:hAnsi="宋体"/>
                <w:color w:val="auto"/>
                <w:sz w:val="24"/>
                <w:lang w:val="en-US" w:eastAsia="zh-CN"/>
              </w:rPr>
              <w:t>1</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3、亭、廊顶部落叶淤积，未按时清理，一处扣</w:t>
            </w:r>
            <w:r>
              <w:rPr>
                <w:rFonts w:hint="eastAsia" w:ascii="宋体" w:hAnsi="宋体"/>
                <w:color w:val="auto"/>
                <w:sz w:val="24"/>
                <w:lang w:val="en-US" w:eastAsia="zh-CN"/>
              </w:rPr>
              <w:t>0.2</w:t>
            </w:r>
            <w:r>
              <w:rPr>
                <w:rFonts w:hint="eastAsia" w:ascii="宋体" w:hAnsi="宋体"/>
                <w:color w:val="auto"/>
                <w:sz w:val="24"/>
              </w:rPr>
              <w:t>分。</w:t>
            </w:r>
          </w:p>
        </w:tc>
        <w:tc>
          <w:tcPr>
            <w:tcW w:w="646" w:type="dxa"/>
            <w:vAlign w:val="center"/>
          </w:tcPr>
          <w:p>
            <w:pPr>
              <w:rPr>
                <w:rFonts w:ascii="宋体" w:hAnsi="宋体"/>
                <w:color w:val="auto"/>
                <w:sz w:val="24"/>
              </w:rPr>
            </w:pPr>
          </w:p>
        </w:tc>
        <w:tc>
          <w:tcPr>
            <w:tcW w:w="634" w:type="dxa"/>
            <w:vAlign w:val="center"/>
          </w:tcPr>
          <w:p>
            <w:pPr>
              <w:rPr>
                <w:rFonts w:ascii="宋体" w:hAnsi="宋体"/>
                <w:color w:val="auto"/>
                <w:sz w:val="24"/>
              </w:rPr>
            </w:pPr>
          </w:p>
        </w:tc>
        <w:tc>
          <w:tcPr>
            <w:tcW w:w="635" w:type="dxa"/>
            <w:vAlign w:val="center"/>
          </w:tcPr>
          <w:p>
            <w:pPr>
              <w:rPr>
                <w:rFonts w:ascii="宋体" w:hAnsi="宋体"/>
                <w:color w:val="auto"/>
                <w:sz w:val="24"/>
              </w:rPr>
            </w:pPr>
          </w:p>
        </w:tc>
        <w:tc>
          <w:tcPr>
            <w:tcW w:w="623" w:type="dxa"/>
            <w:vAlign w:val="center"/>
          </w:tcPr>
          <w:p>
            <w:pPr>
              <w:rPr>
                <w:rFonts w:ascii="宋体" w:hAnsi="宋体"/>
                <w:color w:val="auto"/>
                <w:sz w:val="24"/>
              </w:rPr>
            </w:pPr>
          </w:p>
        </w:tc>
        <w:tc>
          <w:tcPr>
            <w:tcW w:w="646" w:type="dxa"/>
            <w:vAlign w:val="center"/>
          </w:tcPr>
          <w:p>
            <w:pPr>
              <w:rPr>
                <w:rFonts w:ascii="宋体" w:hAnsi="宋体"/>
                <w:color w:val="auto"/>
                <w:sz w:val="24"/>
              </w:rPr>
            </w:pPr>
          </w:p>
        </w:tc>
        <w:tc>
          <w:tcPr>
            <w:tcW w:w="593"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572" w:type="dxa"/>
            <w:vMerge w:val="continue"/>
            <w:vAlign w:val="center"/>
          </w:tcPr>
          <w:p>
            <w:pPr>
              <w:rPr>
                <w:rFonts w:ascii="宋体" w:hAnsi="宋体"/>
                <w:color w:val="auto"/>
                <w:sz w:val="24"/>
              </w:rPr>
            </w:pPr>
          </w:p>
        </w:tc>
        <w:tc>
          <w:tcPr>
            <w:tcW w:w="1235" w:type="dxa"/>
            <w:vAlign w:val="center"/>
          </w:tcPr>
          <w:p>
            <w:pPr>
              <w:rPr>
                <w:rFonts w:hint="eastAsia" w:ascii="宋体" w:hAnsi="宋体" w:eastAsia="宋体"/>
                <w:color w:val="auto"/>
                <w:sz w:val="24"/>
                <w:lang w:eastAsia="zh-CN"/>
              </w:rPr>
            </w:pPr>
            <w:r>
              <w:rPr>
                <w:rFonts w:hint="eastAsia" w:ascii="宋体" w:hAnsi="宋体"/>
                <w:color w:val="auto"/>
                <w:sz w:val="24"/>
                <w:lang w:eastAsia="zh-CN"/>
              </w:rPr>
              <w:t>办公区域及仓库（</w:t>
            </w:r>
            <w:r>
              <w:rPr>
                <w:rFonts w:hint="eastAsia" w:ascii="宋体" w:hAnsi="宋体"/>
                <w:color w:val="auto"/>
                <w:sz w:val="24"/>
                <w:lang w:val="en-US" w:eastAsia="zh-CN"/>
              </w:rPr>
              <w:t>5分）</w:t>
            </w:r>
          </w:p>
        </w:tc>
        <w:tc>
          <w:tcPr>
            <w:tcW w:w="4730" w:type="dxa"/>
            <w:vAlign w:val="top"/>
          </w:tcPr>
          <w:p>
            <w:pPr>
              <w:numPr>
                <w:ilvl w:val="0"/>
                <w:numId w:val="3"/>
              </w:numPr>
              <w:jc w:val="both"/>
              <w:rPr>
                <w:rFonts w:hint="eastAsia"/>
                <w:color w:val="auto"/>
                <w:sz w:val="24"/>
                <w:szCs w:val="24"/>
                <w:lang w:val="en-US" w:eastAsia="zh-CN"/>
              </w:rPr>
            </w:pPr>
            <w:r>
              <w:rPr>
                <w:rFonts w:hint="eastAsia"/>
                <w:color w:val="auto"/>
                <w:sz w:val="24"/>
                <w:szCs w:val="24"/>
                <w:lang w:val="en-US" w:eastAsia="zh-CN"/>
              </w:rPr>
              <w:t>日常保洁（2分）</w:t>
            </w:r>
          </w:p>
          <w:p>
            <w:pPr>
              <w:pStyle w:val="2"/>
              <w:numPr>
                <w:ilvl w:val="0"/>
                <w:numId w:val="0"/>
              </w:numPr>
              <w:jc w:val="both"/>
              <w:rPr>
                <w:rFonts w:hint="eastAsia"/>
                <w:color w:val="auto"/>
                <w:sz w:val="24"/>
                <w:szCs w:val="24"/>
                <w:lang w:val="en-US" w:eastAsia="zh-CN"/>
              </w:rPr>
            </w:pPr>
            <w:r>
              <w:rPr>
                <w:rFonts w:hint="eastAsia"/>
                <w:color w:val="auto"/>
                <w:sz w:val="24"/>
                <w:szCs w:val="24"/>
                <w:lang w:val="en-US" w:eastAsia="zh-CN"/>
              </w:rPr>
              <w:t>2、每月定时消杀2次（2分）</w:t>
            </w:r>
          </w:p>
          <w:p>
            <w:pPr>
              <w:pStyle w:val="2"/>
              <w:numPr>
                <w:ilvl w:val="0"/>
                <w:numId w:val="0"/>
              </w:numPr>
              <w:jc w:val="both"/>
              <w:rPr>
                <w:rFonts w:hint="eastAsia"/>
                <w:color w:val="auto"/>
                <w:sz w:val="24"/>
                <w:szCs w:val="24"/>
                <w:lang w:val="en-US" w:eastAsia="zh-CN"/>
              </w:rPr>
            </w:pPr>
            <w:r>
              <w:rPr>
                <w:rFonts w:hint="eastAsia"/>
                <w:color w:val="auto"/>
                <w:sz w:val="24"/>
                <w:szCs w:val="24"/>
                <w:lang w:val="en-US" w:eastAsia="zh-CN"/>
              </w:rPr>
              <w:t>3、每月完成1次大扫除（1分）</w:t>
            </w:r>
          </w:p>
        </w:tc>
        <w:tc>
          <w:tcPr>
            <w:tcW w:w="4184" w:type="dxa"/>
            <w:vAlign w:val="top"/>
          </w:tcPr>
          <w:p>
            <w:pPr>
              <w:numPr>
                <w:ilvl w:val="0"/>
                <w:numId w:val="4"/>
              </w:numPr>
              <w:jc w:val="both"/>
              <w:rPr>
                <w:rFonts w:hint="eastAsia"/>
                <w:color w:val="auto"/>
                <w:sz w:val="24"/>
                <w:szCs w:val="24"/>
                <w:lang w:val="en-US" w:eastAsia="zh-CN"/>
              </w:rPr>
            </w:pPr>
            <w:r>
              <w:rPr>
                <w:rFonts w:hint="eastAsia"/>
                <w:color w:val="auto"/>
                <w:sz w:val="24"/>
                <w:szCs w:val="24"/>
                <w:lang w:val="en-US" w:eastAsia="zh-CN"/>
              </w:rPr>
              <w:t>当日垃圾未及时清理0.5分/次</w:t>
            </w:r>
          </w:p>
          <w:p>
            <w:pPr>
              <w:pStyle w:val="2"/>
              <w:numPr>
                <w:ilvl w:val="0"/>
                <w:numId w:val="0"/>
              </w:numPr>
              <w:jc w:val="both"/>
              <w:rPr>
                <w:rFonts w:hint="default"/>
                <w:color w:val="auto"/>
                <w:sz w:val="24"/>
                <w:szCs w:val="24"/>
                <w:lang w:val="en-US" w:eastAsia="zh-CN"/>
              </w:rPr>
            </w:pPr>
            <w:r>
              <w:rPr>
                <w:rFonts w:hint="eastAsia"/>
                <w:color w:val="auto"/>
                <w:sz w:val="24"/>
                <w:szCs w:val="24"/>
                <w:lang w:val="en-US" w:eastAsia="zh-CN"/>
              </w:rPr>
              <w:t>2、未及时完成消杀1分/次</w:t>
            </w:r>
          </w:p>
          <w:p>
            <w:pPr>
              <w:pStyle w:val="2"/>
              <w:numPr>
                <w:ilvl w:val="0"/>
                <w:numId w:val="0"/>
              </w:numPr>
              <w:jc w:val="both"/>
              <w:rPr>
                <w:rFonts w:hint="default"/>
                <w:color w:val="auto"/>
                <w:sz w:val="24"/>
                <w:szCs w:val="24"/>
                <w:lang w:val="en-US" w:eastAsia="zh-CN"/>
              </w:rPr>
            </w:pPr>
            <w:r>
              <w:rPr>
                <w:rFonts w:hint="eastAsia"/>
                <w:color w:val="auto"/>
                <w:sz w:val="24"/>
                <w:szCs w:val="24"/>
                <w:lang w:val="en-US" w:eastAsia="zh-CN"/>
              </w:rPr>
              <w:t>3、未及时完成1分/次</w:t>
            </w:r>
          </w:p>
        </w:tc>
        <w:tc>
          <w:tcPr>
            <w:tcW w:w="646" w:type="dxa"/>
            <w:vAlign w:val="center"/>
          </w:tcPr>
          <w:p>
            <w:pPr>
              <w:rPr>
                <w:rFonts w:hint="eastAsia" w:ascii="宋体" w:hAnsi="宋体"/>
                <w:color w:val="auto"/>
                <w:sz w:val="24"/>
              </w:rPr>
            </w:pPr>
          </w:p>
        </w:tc>
        <w:tc>
          <w:tcPr>
            <w:tcW w:w="634" w:type="dxa"/>
            <w:vAlign w:val="center"/>
          </w:tcPr>
          <w:p>
            <w:pPr>
              <w:rPr>
                <w:rFonts w:hint="eastAsia" w:ascii="宋体" w:hAnsi="宋体"/>
                <w:color w:val="auto"/>
                <w:sz w:val="24"/>
              </w:rPr>
            </w:pP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2" w:type="dxa"/>
            <w:vAlign w:val="center"/>
          </w:tcPr>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垃圾清运（1</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p>
          <w:p>
            <w:pPr>
              <w:rPr>
                <w:rFonts w:ascii="宋体" w:hAnsi="宋体"/>
                <w:color w:val="auto"/>
                <w:sz w:val="24"/>
              </w:rPr>
            </w:pPr>
          </w:p>
        </w:tc>
        <w:tc>
          <w:tcPr>
            <w:tcW w:w="1235" w:type="dxa"/>
            <w:vAlign w:val="center"/>
          </w:tcPr>
          <w:p>
            <w:pPr>
              <w:rPr>
                <w:rFonts w:ascii="宋体" w:hAnsi="宋体"/>
                <w:color w:val="auto"/>
                <w:sz w:val="24"/>
              </w:rPr>
            </w:pPr>
          </w:p>
        </w:tc>
        <w:tc>
          <w:tcPr>
            <w:tcW w:w="4730" w:type="dxa"/>
            <w:vAlign w:val="center"/>
          </w:tcPr>
          <w:p>
            <w:pPr>
              <w:tabs>
                <w:tab w:val="left" w:pos="-66"/>
              </w:tabs>
              <w:spacing w:line="400" w:lineRule="exact"/>
              <w:rPr>
                <w:rFonts w:ascii="宋体" w:hAnsi="宋体"/>
                <w:color w:val="auto"/>
                <w:sz w:val="24"/>
              </w:rPr>
            </w:pPr>
            <w:r>
              <w:rPr>
                <w:rFonts w:hint="eastAsia" w:ascii="宋体" w:hAnsi="宋体"/>
                <w:color w:val="auto"/>
                <w:sz w:val="24"/>
              </w:rPr>
              <w:t>1、日常垃圾清运。含所有生活、建筑及绿化垃圾，分类转运、运输全过程。（3分）</w:t>
            </w:r>
          </w:p>
          <w:p>
            <w:pPr>
              <w:tabs>
                <w:tab w:val="left" w:pos="-66"/>
              </w:tabs>
              <w:spacing w:line="400" w:lineRule="exact"/>
              <w:rPr>
                <w:rFonts w:ascii="宋体" w:hAnsi="宋体"/>
                <w:color w:val="auto"/>
                <w:sz w:val="24"/>
              </w:rPr>
            </w:pPr>
            <w:r>
              <w:rPr>
                <w:rFonts w:hint="eastAsia" w:ascii="宋体" w:hAnsi="宋体"/>
                <w:color w:val="auto"/>
                <w:sz w:val="24"/>
              </w:rPr>
              <w:t>2、对垃圾集中点必须做好美化装饰工作，不得影响景观。每日垃圾外运时做好清扫，每周彻底清扫1次，定期进行药物喷洒。（</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3、垃圾桶内的垃圾无溢出，日产日清。（</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4、无垃圾乱倾倒、乱焚烧现象。（</w:t>
            </w:r>
            <w:r>
              <w:rPr>
                <w:rFonts w:hint="eastAsia" w:ascii="宋体" w:hAnsi="宋体"/>
                <w:color w:val="auto"/>
                <w:sz w:val="24"/>
                <w:lang w:val="en-US" w:eastAsia="zh-CN"/>
              </w:rPr>
              <w:t>3</w:t>
            </w:r>
            <w:r>
              <w:rPr>
                <w:rFonts w:hint="eastAsia" w:ascii="宋体" w:hAnsi="宋体"/>
                <w:color w:val="auto"/>
                <w:sz w:val="24"/>
              </w:rPr>
              <w:t>分）</w:t>
            </w:r>
          </w:p>
          <w:p>
            <w:pPr>
              <w:rPr>
                <w:rFonts w:hint="eastAsia" w:ascii="宋体" w:hAnsi="宋体" w:eastAsia="宋体"/>
                <w:color w:val="auto"/>
                <w:sz w:val="24"/>
                <w:lang w:val="en-US" w:eastAsia="zh-CN"/>
              </w:rPr>
            </w:pPr>
            <w:r>
              <w:rPr>
                <w:rFonts w:hint="eastAsia" w:ascii="宋体" w:hAnsi="宋体"/>
                <w:color w:val="auto"/>
                <w:sz w:val="24"/>
                <w:lang w:val="en-US" w:eastAsia="zh-CN"/>
              </w:rPr>
              <w:t>5、如设有垃圾分类屋按环卫标准设立，分类标识要规范清晰。（1分）</w:t>
            </w:r>
          </w:p>
        </w:tc>
        <w:tc>
          <w:tcPr>
            <w:tcW w:w="4184" w:type="dxa"/>
            <w:vAlign w:val="center"/>
          </w:tcPr>
          <w:p>
            <w:pPr>
              <w:numPr>
                <w:ilvl w:val="0"/>
                <w:numId w:val="5"/>
              </w:numPr>
              <w:rPr>
                <w:rFonts w:hint="eastAsia" w:ascii="宋体" w:hAnsi="宋体"/>
                <w:color w:val="auto"/>
                <w:sz w:val="24"/>
              </w:rPr>
            </w:pPr>
            <w:r>
              <w:rPr>
                <w:rFonts w:hint="eastAsia" w:ascii="宋体" w:hAnsi="宋体"/>
                <w:color w:val="auto"/>
                <w:sz w:val="24"/>
              </w:rPr>
              <w:t>日常垃圾清运不及时，一次扣0.5分。</w:t>
            </w:r>
          </w:p>
          <w:p>
            <w:pPr>
              <w:numPr>
                <w:ilvl w:val="0"/>
                <w:numId w:val="0"/>
              </w:numPr>
              <w:rPr>
                <w:rFonts w:hint="default" w:ascii="宋体" w:hAnsi="宋体" w:eastAsia="宋体"/>
                <w:color w:val="auto"/>
                <w:sz w:val="24"/>
                <w:lang w:val="en-US" w:eastAsia="zh-CN"/>
              </w:rPr>
            </w:pPr>
            <w:r>
              <w:rPr>
                <w:rFonts w:hint="eastAsia" w:ascii="宋体" w:hAnsi="宋体"/>
                <w:color w:val="auto"/>
                <w:sz w:val="24"/>
              </w:rPr>
              <w:t>2、垃圾清运场周边环境差，有异味，扣1分/次；未做好垃圾外运工作，扣1分。</w:t>
            </w:r>
            <w:r>
              <w:rPr>
                <w:rFonts w:hint="eastAsia" w:ascii="宋体" w:hAnsi="宋体"/>
                <w:color w:val="auto"/>
                <w:sz w:val="24"/>
                <w:lang w:eastAsia="zh-CN"/>
              </w:rPr>
              <w:t>未</w:t>
            </w:r>
            <w:r>
              <w:rPr>
                <w:rFonts w:hint="eastAsia" w:ascii="宋体" w:hAnsi="宋体"/>
                <w:color w:val="auto"/>
                <w:sz w:val="24"/>
              </w:rPr>
              <w:t>做好分类工作，扣2分。</w:t>
            </w:r>
            <w:r>
              <w:rPr>
                <w:rFonts w:hint="eastAsia" w:ascii="宋体" w:hAnsi="宋体"/>
                <w:color w:val="auto"/>
                <w:sz w:val="24"/>
                <w:lang w:eastAsia="zh-CN"/>
              </w:rPr>
              <w:t>在清运过程中有滴漏现场扣</w:t>
            </w:r>
            <w:r>
              <w:rPr>
                <w:rFonts w:hint="eastAsia" w:ascii="宋体" w:hAnsi="宋体"/>
                <w:color w:val="auto"/>
                <w:sz w:val="24"/>
                <w:lang w:val="en-US" w:eastAsia="zh-CN"/>
              </w:rPr>
              <w:t>0.5分/次。</w:t>
            </w:r>
          </w:p>
          <w:p>
            <w:pPr>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垃圾桶内的垃圾</w:t>
            </w:r>
            <w:r>
              <w:rPr>
                <w:rFonts w:hint="eastAsia" w:ascii="宋体" w:hAnsi="宋体"/>
                <w:color w:val="auto"/>
                <w:sz w:val="24"/>
              </w:rPr>
              <w:t>存在溢出现象，一处扣0.2分；垃圾未日产日清，扣0.2分/次。</w:t>
            </w:r>
          </w:p>
          <w:p>
            <w:pPr>
              <w:rPr>
                <w:rFonts w:ascii="宋体" w:hAnsi="宋体"/>
                <w:color w:val="auto"/>
                <w:sz w:val="24"/>
              </w:rPr>
            </w:pPr>
            <w:r>
              <w:rPr>
                <w:rFonts w:hint="eastAsia" w:ascii="宋体" w:hAnsi="宋体"/>
                <w:color w:val="auto"/>
                <w:sz w:val="24"/>
              </w:rPr>
              <w:t>4、垃圾乱倾倒、乱焚烧，扣1分/次。</w:t>
            </w:r>
          </w:p>
          <w:p>
            <w:pPr>
              <w:rPr>
                <w:rFonts w:hint="default" w:ascii="宋体" w:hAnsi="宋体" w:eastAsia="宋体"/>
                <w:color w:val="auto"/>
                <w:sz w:val="24"/>
                <w:lang w:val="en-US" w:eastAsia="zh-CN"/>
              </w:rPr>
            </w:pPr>
            <w:r>
              <w:rPr>
                <w:rFonts w:hint="eastAsia" w:ascii="宋体" w:hAnsi="宋体"/>
                <w:color w:val="auto"/>
                <w:sz w:val="24"/>
                <w:lang w:val="en-US" w:eastAsia="zh-CN"/>
              </w:rPr>
              <w:t>5、未规范设立，扣1分/次。</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1572" w:type="dxa"/>
            <w:vAlign w:val="center"/>
          </w:tcPr>
          <w:p>
            <w:pPr>
              <w:rPr>
                <w:rFonts w:ascii="宋体" w:hAnsi="宋体"/>
                <w:color w:val="auto"/>
                <w:sz w:val="24"/>
              </w:rPr>
            </w:pPr>
            <w:r>
              <w:rPr>
                <w:rFonts w:hint="eastAsia" w:ascii="宋体" w:hAnsi="宋体"/>
                <w:color w:val="auto"/>
                <w:sz w:val="24"/>
              </w:rPr>
              <w:t>其他（</w:t>
            </w:r>
            <w:r>
              <w:rPr>
                <w:rFonts w:hint="eastAsia" w:ascii="宋体" w:hAnsi="宋体"/>
                <w:color w:val="auto"/>
                <w:sz w:val="24"/>
                <w:lang w:val="en-US" w:eastAsia="zh-CN"/>
              </w:rPr>
              <w:t>12</w:t>
            </w:r>
            <w:r>
              <w:rPr>
                <w:rFonts w:hint="eastAsia" w:ascii="宋体" w:hAnsi="宋体"/>
                <w:color w:val="auto"/>
                <w:sz w:val="24"/>
              </w:rPr>
              <w:t>分）</w:t>
            </w:r>
          </w:p>
        </w:tc>
        <w:tc>
          <w:tcPr>
            <w:tcW w:w="1235" w:type="dxa"/>
            <w:vAlign w:val="center"/>
          </w:tcPr>
          <w:p>
            <w:pPr>
              <w:rPr>
                <w:rFonts w:ascii="宋体" w:hAnsi="宋体"/>
                <w:color w:val="auto"/>
                <w:sz w:val="24"/>
              </w:rPr>
            </w:pPr>
            <w:r>
              <w:rPr>
                <w:rFonts w:hint="eastAsia" w:ascii="宋体" w:hAnsi="宋体"/>
                <w:color w:val="auto"/>
                <w:sz w:val="24"/>
              </w:rPr>
              <w:t xml:space="preserve">  </w:t>
            </w:r>
          </w:p>
        </w:tc>
        <w:tc>
          <w:tcPr>
            <w:tcW w:w="4730" w:type="dxa"/>
            <w:vAlign w:val="center"/>
          </w:tcPr>
          <w:p>
            <w:pPr>
              <w:rPr>
                <w:rFonts w:ascii="宋体" w:hAnsi="宋体"/>
                <w:color w:val="auto"/>
                <w:sz w:val="24"/>
              </w:rPr>
            </w:pPr>
            <w:r>
              <w:rPr>
                <w:rFonts w:hint="eastAsia" w:ascii="宋体" w:hAnsi="宋体"/>
                <w:color w:val="auto"/>
                <w:sz w:val="24"/>
              </w:rPr>
              <w:t>1、做好重大活动保障，突发事件按公园要求做好保洁工作。（</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2、无群众投诉、媒体曝光事件。（</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3、12345、数字城管件、</w:t>
            </w:r>
            <w:r>
              <w:rPr>
                <w:rFonts w:hint="eastAsia" w:ascii="宋体" w:hAnsi="宋体"/>
                <w:color w:val="auto"/>
                <w:sz w:val="24"/>
                <w:lang w:eastAsia="zh-CN"/>
              </w:rPr>
              <w:t>一线处置、</w:t>
            </w:r>
            <w:r>
              <w:rPr>
                <w:rFonts w:hint="eastAsia" w:ascii="宋体" w:hAnsi="宋体"/>
                <w:color w:val="auto"/>
                <w:sz w:val="24"/>
              </w:rPr>
              <w:t>110投诉电话、市民投诉电话及园林部门转达的投诉件等，要及时处理，提高整改时效。（</w:t>
            </w:r>
            <w:r>
              <w:rPr>
                <w:rFonts w:hint="eastAsia" w:ascii="宋体" w:hAnsi="宋体"/>
                <w:color w:val="auto"/>
                <w:sz w:val="24"/>
                <w:lang w:val="en-US" w:eastAsia="zh-CN"/>
              </w:rPr>
              <w:t>3</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4、管理部门提出的问题应在规定时间内完成。（</w:t>
            </w:r>
            <w:r>
              <w:rPr>
                <w:rFonts w:hint="eastAsia" w:ascii="宋体" w:hAnsi="宋体"/>
                <w:color w:val="auto"/>
                <w:sz w:val="24"/>
                <w:lang w:val="en-US" w:eastAsia="zh-CN"/>
              </w:rPr>
              <w:t>3</w:t>
            </w:r>
            <w:r>
              <w:rPr>
                <w:rFonts w:hint="eastAsia" w:ascii="宋体" w:hAnsi="宋体"/>
                <w:color w:val="auto"/>
                <w:sz w:val="24"/>
              </w:rPr>
              <w:t>分）</w:t>
            </w:r>
          </w:p>
        </w:tc>
        <w:tc>
          <w:tcPr>
            <w:tcW w:w="4184" w:type="dxa"/>
            <w:vAlign w:val="center"/>
          </w:tcPr>
          <w:p>
            <w:pPr>
              <w:rPr>
                <w:rFonts w:hint="eastAsia" w:ascii="宋体" w:hAnsi="宋体" w:eastAsia="宋体"/>
                <w:color w:val="auto"/>
                <w:sz w:val="24"/>
                <w:lang w:eastAsia="zh-CN"/>
              </w:rPr>
            </w:pPr>
            <w:r>
              <w:rPr>
                <w:rFonts w:hint="eastAsia" w:ascii="宋体" w:hAnsi="宋体"/>
                <w:color w:val="auto"/>
                <w:sz w:val="24"/>
              </w:rPr>
              <w:t xml:space="preserve">1、重大活动、突发事件保障不力扣1分/次； </w:t>
            </w:r>
          </w:p>
          <w:p>
            <w:pPr>
              <w:rPr>
                <w:rFonts w:hint="eastAsia" w:ascii="宋体" w:hAnsi="宋体" w:eastAsia="宋体"/>
                <w:color w:val="auto"/>
                <w:sz w:val="24"/>
                <w:lang w:eastAsia="zh-CN"/>
              </w:rPr>
            </w:pPr>
            <w:r>
              <w:rPr>
                <w:rFonts w:hint="eastAsia" w:ascii="宋体" w:hAnsi="宋体"/>
                <w:color w:val="auto"/>
                <w:sz w:val="24"/>
              </w:rPr>
              <w:t>2、出现群众投诉、媒体曝光事件，凡经查证属实，扣1分/次</w:t>
            </w:r>
          </w:p>
          <w:p>
            <w:pPr>
              <w:rPr>
                <w:rFonts w:ascii="宋体" w:hAnsi="宋体"/>
                <w:color w:val="auto"/>
                <w:sz w:val="24"/>
              </w:rPr>
            </w:pPr>
            <w:r>
              <w:rPr>
                <w:rFonts w:hint="eastAsia" w:ascii="宋体" w:hAnsi="宋体"/>
                <w:color w:val="auto"/>
                <w:sz w:val="24"/>
              </w:rPr>
              <w:t>3、12345、数字城管件、</w:t>
            </w:r>
            <w:r>
              <w:rPr>
                <w:rFonts w:hint="eastAsia" w:ascii="宋体" w:hAnsi="宋体"/>
                <w:color w:val="auto"/>
                <w:sz w:val="24"/>
                <w:lang w:eastAsia="zh-CN"/>
              </w:rPr>
              <w:t>一线处置、</w:t>
            </w:r>
            <w:r>
              <w:rPr>
                <w:rFonts w:hint="eastAsia" w:ascii="宋体" w:hAnsi="宋体"/>
                <w:color w:val="auto"/>
                <w:sz w:val="24"/>
              </w:rPr>
              <w:t>110投诉电话、市民投诉电话及园林部门转达的投诉件等，未在规定时间内完成，扣1分/次。</w:t>
            </w:r>
          </w:p>
          <w:p>
            <w:pPr>
              <w:rPr>
                <w:rFonts w:ascii="宋体" w:hAnsi="宋体"/>
                <w:color w:val="auto"/>
                <w:sz w:val="24"/>
              </w:rPr>
            </w:pPr>
            <w:r>
              <w:rPr>
                <w:rFonts w:hint="eastAsia" w:ascii="宋体" w:hAnsi="宋体"/>
                <w:color w:val="auto"/>
                <w:sz w:val="24"/>
              </w:rPr>
              <w:t>4、管理部门提出的问题未在规定时间内完成，扣1分。</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color w:val="auto"/>
                <w:sz w:val="24"/>
              </w:rPr>
            </w:pPr>
            <w:r>
              <w:rPr>
                <w:rFonts w:hint="eastAsia" w:ascii="宋体" w:hAnsi="宋体"/>
                <w:color w:val="auto"/>
                <w:sz w:val="24"/>
              </w:rPr>
              <w:t>　　</w:t>
            </w: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721" w:type="dxa"/>
            <w:gridSpan w:val="4"/>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日扣分合计：</w:t>
            </w:r>
          </w:p>
        </w:tc>
        <w:tc>
          <w:tcPr>
            <w:tcW w:w="646" w:type="dxa"/>
            <w:vAlign w:val="center"/>
          </w:tcPr>
          <w:p>
            <w:pPr>
              <w:rPr>
                <w:rFonts w:hint="eastAsia" w:ascii="宋体" w:hAnsi="宋体"/>
                <w:color w:val="auto"/>
                <w:sz w:val="24"/>
              </w:rPr>
            </w:pPr>
          </w:p>
        </w:tc>
        <w:tc>
          <w:tcPr>
            <w:tcW w:w="634" w:type="dxa"/>
            <w:vAlign w:val="center"/>
          </w:tcPr>
          <w:p>
            <w:pPr>
              <w:rPr>
                <w:rFonts w:hint="eastAsia" w:ascii="宋体" w:hAnsi="宋体"/>
                <w:color w:val="auto"/>
                <w:sz w:val="24"/>
              </w:rPr>
            </w:pPr>
          </w:p>
        </w:tc>
        <w:tc>
          <w:tcPr>
            <w:tcW w:w="635" w:type="dxa"/>
            <w:vAlign w:val="center"/>
          </w:tcPr>
          <w:p>
            <w:pPr>
              <w:rPr>
                <w:rFonts w:hint="eastAsia" w:ascii="宋体" w:hAnsi="宋体"/>
                <w:color w:val="auto"/>
                <w:sz w:val="24"/>
              </w:rPr>
            </w:pPr>
          </w:p>
        </w:tc>
        <w:tc>
          <w:tcPr>
            <w:tcW w:w="623" w:type="dxa"/>
            <w:vAlign w:val="center"/>
          </w:tcPr>
          <w:p>
            <w:pPr>
              <w:rPr>
                <w:rFonts w:hint="eastAsia" w:ascii="宋体" w:hAnsi="宋体"/>
                <w:color w:val="auto"/>
                <w:sz w:val="24"/>
              </w:rPr>
            </w:pPr>
          </w:p>
        </w:tc>
        <w:tc>
          <w:tcPr>
            <w:tcW w:w="646" w:type="dxa"/>
            <w:vAlign w:val="center"/>
          </w:tcPr>
          <w:p>
            <w:pPr>
              <w:rPr>
                <w:rFonts w:hint="eastAsia" w:ascii="宋体" w:hAnsi="宋体"/>
                <w:color w:val="auto"/>
                <w:sz w:val="24"/>
              </w:rPr>
            </w:pPr>
          </w:p>
        </w:tc>
        <w:tc>
          <w:tcPr>
            <w:tcW w:w="593" w:type="dxa"/>
            <w:vAlign w:val="center"/>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721" w:type="dxa"/>
            <w:gridSpan w:val="4"/>
            <w:vAlign w:val="center"/>
          </w:tcPr>
          <w:p>
            <w:pPr>
              <w:jc w:val="center"/>
              <w:rPr>
                <w:rFonts w:ascii="宋体" w:hAnsi="宋体"/>
                <w:color w:val="auto"/>
                <w:sz w:val="24"/>
              </w:rPr>
            </w:pPr>
            <w:r>
              <w:rPr>
                <w:rFonts w:hint="default" w:ascii="宋体" w:hAnsi="宋体"/>
                <w:color w:val="auto"/>
                <w:sz w:val="24"/>
              </w:rPr>
              <w:t>平均扣分：扣分总数</w:t>
            </w:r>
            <w:r>
              <w:rPr>
                <w:rFonts w:hint="default" w:ascii="Arial" w:hAnsi="Arial" w:cs="Arial"/>
                <w:color w:val="auto"/>
                <w:sz w:val="24"/>
              </w:rPr>
              <w:t>÷</w:t>
            </w:r>
            <w:r>
              <w:rPr>
                <w:rFonts w:hint="eastAsia" w:ascii="Arial" w:hAnsi="Arial" w:cs="Arial"/>
                <w:color w:val="auto"/>
                <w:sz w:val="24"/>
                <w:lang w:val="en-US" w:eastAsia="zh-CN"/>
              </w:rPr>
              <w:t>检查天数</w:t>
            </w:r>
          </w:p>
        </w:tc>
        <w:tc>
          <w:tcPr>
            <w:tcW w:w="3777" w:type="dxa"/>
            <w:gridSpan w:val="6"/>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807" w:type="dxa"/>
            <w:gridSpan w:val="2"/>
            <w:vAlign w:val="center"/>
          </w:tcPr>
          <w:p>
            <w:pPr>
              <w:rPr>
                <w:rFonts w:hint="eastAsia" w:ascii="宋体" w:hAnsi="宋体"/>
                <w:color w:val="auto"/>
                <w:sz w:val="24"/>
              </w:rPr>
            </w:pPr>
            <w:r>
              <w:rPr>
                <w:rFonts w:ascii="宋体" w:hAnsi="宋体"/>
                <w:color w:val="auto"/>
                <w:sz w:val="24"/>
              </w:rPr>
              <w:t>总分（100分）</w:t>
            </w:r>
          </w:p>
        </w:tc>
        <w:tc>
          <w:tcPr>
            <w:tcW w:w="8914" w:type="dxa"/>
            <w:gridSpan w:val="2"/>
            <w:vAlign w:val="center"/>
          </w:tcPr>
          <w:p>
            <w:pPr>
              <w:ind w:firstLine="2400" w:firstLineChars="1000"/>
              <w:jc w:val="both"/>
              <w:rPr>
                <w:rFonts w:hint="eastAsia" w:ascii="宋体" w:hAnsi="宋体"/>
                <w:color w:val="auto"/>
                <w:sz w:val="24"/>
              </w:rPr>
            </w:pPr>
            <w:r>
              <w:rPr>
                <w:rFonts w:hint="eastAsia" w:ascii="宋体" w:hAnsi="宋体"/>
                <w:color w:val="auto"/>
                <w:sz w:val="24"/>
                <w:lang w:val="en-US" w:eastAsia="zh-CN"/>
              </w:rPr>
              <w:t>本月保洁部当月得分</w:t>
            </w:r>
          </w:p>
        </w:tc>
        <w:tc>
          <w:tcPr>
            <w:tcW w:w="3777" w:type="dxa"/>
            <w:gridSpan w:val="6"/>
            <w:vAlign w:val="center"/>
          </w:tcPr>
          <w:p>
            <w:pPr>
              <w:rPr>
                <w:rFonts w:ascii="宋体" w:hAnsi="宋体"/>
                <w:color w:val="auto"/>
                <w:sz w:val="24"/>
              </w:rPr>
            </w:pPr>
          </w:p>
        </w:tc>
      </w:tr>
    </w:tbl>
    <w:p>
      <w:pPr>
        <w:spacing w:line="360" w:lineRule="auto"/>
        <w:jc w:val="both"/>
        <w:rPr>
          <w:rFonts w:ascii="宋体" w:hAnsi="宋体" w:cs="宋体"/>
          <w:b/>
          <w:color w:val="auto"/>
          <w:sz w:val="28"/>
          <w:szCs w:val="28"/>
        </w:rPr>
      </w:pPr>
      <w:r>
        <w:rPr>
          <w:rFonts w:hint="eastAsia" w:ascii="宋体" w:hAnsi="宋体"/>
          <w:color w:val="auto"/>
          <w:sz w:val="28"/>
          <w:szCs w:val="28"/>
          <w:lang w:val="en-US" w:eastAsia="zh-CN"/>
        </w:rPr>
        <w:t>甲方考核人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乙方现场负责人：</w:t>
      </w:r>
      <w:r>
        <w:rPr>
          <w:rFonts w:hint="eastAsia" w:ascii="宋体" w:hAnsi="宋体"/>
          <w:color w:val="auto"/>
          <w:sz w:val="28"/>
          <w:szCs w:val="28"/>
        </w:rPr>
        <w:t xml:space="preserve">  </w:t>
      </w:r>
    </w:p>
    <w:p>
      <w:pPr>
        <w:spacing w:line="360" w:lineRule="auto"/>
        <w:ind w:left="562" w:hanging="560" w:hangingChars="200"/>
        <w:jc w:val="center"/>
        <w:rPr>
          <w:rFonts w:ascii="宋体" w:hAnsi="宋体" w:cs="宋体"/>
          <w:b/>
          <w:color w:val="auto"/>
          <w:sz w:val="28"/>
          <w:szCs w:val="28"/>
        </w:rPr>
      </w:pPr>
      <w:r>
        <w:rPr>
          <w:rFonts w:hint="eastAsia" w:ascii="宋体" w:hAnsi="宋体"/>
          <w:color w:val="auto"/>
          <w:sz w:val="28"/>
          <w:szCs w:val="28"/>
        </w:rPr>
        <w:t xml:space="preserve">  </w:t>
      </w:r>
    </w:p>
    <w:p>
      <w:pPr>
        <w:pStyle w:val="2"/>
        <w:ind w:left="0" w:leftChars="0" w:firstLine="0" w:firstLineChars="0"/>
        <w:rPr>
          <w:rFonts w:hint="eastAsia"/>
          <w:color w:val="auto"/>
        </w:rPr>
      </w:pPr>
    </w:p>
    <w:p>
      <w:pPr>
        <w:pStyle w:val="2"/>
        <w:ind w:left="0" w:leftChars="0" w:firstLine="0" w:firstLineChars="0"/>
        <w:rPr>
          <w:rStyle w:val="9"/>
          <w:rFonts w:hint="eastAsia" w:ascii="宋体" w:hAnsi="宋体" w:cs="宋体"/>
          <w:b w:val="0"/>
          <w:color w:val="auto"/>
          <w:sz w:val="28"/>
          <w:szCs w:val="28"/>
          <w:shd w:val="clear" w:color="auto" w:fill="FFFFFF"/>
        </w:rPr>
      </w:pPr>
      <w:r>
        <w:rPr>
          <w:rStyle w:val="9"/>
          <w:rFonts w:hint="eastAsia" w:ascii="宋体" w:hAnsi="宋体" w:cs="宋体"/>
          <w:b w:val="0"/>
          <w:color w:val="auto"/>
          <w:sz w:val="28"/>
          <w:szCs w:val="28"/>
          <w:shd w:val="clear" w:color="auto" w:fill="FFFFFF"/>
        </w:rPr>
        <w:t>附表</w:t>
      </w:r>
      <w:r>
        <w:rPr>
          <w:rStyle w:val="9"/>
          <w:rFonts w:hint="eastAsia" w:ascii="宋体" w:hAnsi="宋体" w:cs="宋体"/>
          <w:b w:val="0"/>
          <w:color w:val="auto"/>
          <w:sz w:val="28"/>
          <w:szCs w:val="28"/>
          <w:shd w:val="clear" w:color="auto" w:fill="FFFFFF"/>
          <w:lang w:val="en-US" w:eastAsia="zh-CN"/>
        </w:rPr>
        <w:t>3</w:t>
      </w:r>
      <w:r>
        <w:rPr>
          <w:rStyle w:val="9"/>
          <w:rFonts w:hint="eastAsia" w:ascii="宋体" w:hAnsi="宋体" w:cs="宋体"/>
          <w:b w:val="0"/>
          <w:color w:val="auto"/>
          <w:sz w:val="28"/>
          <w:szCs w:val="28"/>
          <w:shd w:val="clear" w:color="auto" w:fill="FFFFFF"/>
        </w:rPr>
        <w:t xml:space="preserve">        </w:t>
      </w:r>
    </w:p>
    <w:p>
      <w:pPr>
        <w:pStyle w:val="2"/>
        <w:ind w:left="0" w:leftChars="0" w:firstLine="0" w:firstLineChars="0"/>
        <w:jc w:val="center"/>
        <w:rPr>
          <w:rStyle w:val="9"/>
          <w:rFonts w:hint="eastAsia" w:ascii="宋体" w:hAnsi="宋体" w:cs="宋体"/>
          <w:bCs/>
          <w:color w:val="auto"/>
          <w:sz w:val="32"/>
          <w:szCs w:val="32"/>
          <w:shd w:val="clear" w:color="auto" w:fill="FFFFFF"/>
        </w:rPr>
      </w:pPr>
      <w:r>
        <w:rPr>
          <w:rStyle w:val="9"/>
          <w:rFonts w:hint="eastAsia" w:ascii="宋体" w:hAnsi="宋体" w:cs="宋体"/>
          <w:bCs/>
          <w:color w:val="auto"/>
          <w:sz w:val="32"/>
          <w:szCs w:val="32"/>
          <w:shd w:val="clear" w:color="auto" w:fill="FFFFFF"/>
        </w:rPr>
        <w:t>公厕管养考评评分标准</w:t>
      </w:r>
    </w:p>
    <w:p>
      <w:pPr>
        <w:spacing w:line="360" w:lineRule="auto"/>
        <w:ind w:firstLine="560" w:firstLineChars="200"/>
        <w:rPr>
          <w:rStyle w:val="9"/>
          <w:color w:val="auto"/>
          <w:sz w:val="24"/>
        </w:rPr>
      </w:pPr>
      <w:r>
        <w:rPr>
          <w:rFonts w:hint="eastAsia" w:ascii="宋体" w:hAnsi="宋体" w:eastAsia="宋体" w:cs="宋体"/>
          <w:color w:val="auto"/>
          <w:kern w:val="0"/>
          <w:sz w:val="28"/>
          <w:szCs w:val="28"/>
          <w:lang w:val="en-US" w:eastAsia="zh-CN"/>
        </w:rPr>
        <w:t>检查地点：                                                              考核时</w:t>
      </w:r>
      <w:r>
        <w:rPr>
          <w:rFonts w:hint="eastAsia" w:ascii="宋体" w:hAnsi="宋体" w:cs="宋体"/>
          <w:color w:val="auto"/>
          <w:kern w:val="0"/>
          <w:sz w:val="28"/>
          <w:szCs w:val="28"/>
        </w:rPr>
        <w:t>间</w:t>
      </w:r>
      <w:r>
        <w:rPr>
          <w:rFonts w:hint="eastAsia" w:ascii="宋体" w:hAnsi="宋体" w:cs="宋体"/>
          <w:color w:val="auto"/>
          <w:kern w:val="0"/>
          <w:sz w:val="24"/>
        </w:rPr>
        <w:t xml:space="preserve">：    年    月    </w:t>
      </w:r>
    </w:p>
    <w:tbl>
      <w:tblPr>
        <w:tblStyle w:val="7"/>
        <w:tblW w:w="1452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89"/>
        <w:gridCol w:w="900"/>
        <w:gridCol w:w="8215"/>
        <w:gridCol w:w="520"/>
        <w:gridCol w:w="577"/>
        <w:gridCol w:w="519"/>
        <w:gridCol w:w="508"/>
        <w:gridCol w:w="519"/>
        <w:gridCol w:w="12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 w:hRule="atLeast"/>
          <w:jc w:val="center"/>
        </w:trPr>
        <w:tc>
          <w:tcPr>
            <w:tcW w:w="1489"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eastAsia="宋体" w:cs="宋体"/>
                <w:b/>
                <w:bCs/>
                <w:color w:val="auto"/>
              </w:rPr>
            </w:pPr>
            <w:r>
              <w:rPr>
                <w:rFonts w:hint="eastAsia" w:ascii="宋体" w:hAnsi="宋体" w:eastAsia="宋体" w:cs="宋体"/>
                <w:b/>
                <w:bCs/>
                <w:color w:val="auto"/>
              </w:rPr>
              <w:t>类别</w:t>
            </w:r>
          </w:p>
        </w:tc>
        <w:tc>
          <w:tcPr>
            <w:tcW w:w="900" w:type="dxa"/>
            <w:vMerge w:val="restart"/>
            <w:tcBorders>
              <w:top w:val="single" w:color="auto" w:sz="6" w:space="0"/>
              <w:left w:val="single" w:color="auto" w:sz="6" w:space="0"/>
              <w:right w:val="single" w:color="auto" w:sz="6" w:space="0"/>
            </w:tcBorders>
            <w:vAlign w:val="center"/>
          </w:tcPr>
          <w:p>
            <w:pPr>
              <w:pStyle w:val="6"/>
              <w:widowControl/>
              <w:spacing w:before="210" w:after="210"/>
              <w:ind w:firstLine="240" w:firstLineChars="10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项目</w:t>
            </w:r>
          </w:p>
        </w:tc>
        <w:tc>
          <w:tcPr>
            <w:tcW w:w="8215"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color w:val="auto"/>
              </w:rPr>
            </w:pPr>
            <w:r>
              <w:rPr>
                <w:rFonts w:hint="eastAsia" w:ascii="宋体" w:hAnsi="宋体" w:cs="宋体"/>
                <w:b/>
                <w:bCs/>
                <w:color w:val="auto"/>
              </w:rPr>
              <w:t>评分标准</w:t>
            </w:r>
          </w:p>
        </w:tc>
        <w:tc>
          <w:tcPr>
            <w:tcW w:w="5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 xml:space="preserve">  日  </w:t>
            </w:r>
          </w:p>
        </w:tc>
        <w:tc>
          <w:tcPr>
            <w:tcW w:w="128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0" w:hRule="atLeast"/>
          <w:jc w:val="center"/>
        </w:trPr>
        <w:tc>
          <w:tcPr>
            <w:tcW w:w="1489"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color w:val="auto"/>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jc w:val="center"/>
              <w:rPr>
                <w:rFonts w:hint="eastAsia" w:ascii="宋体" w:hAnsi="宋体" w:cs="宋体"/>
                <w:b/>
                <w:bCs/>
                <w:color w:val="auto"/>
              </w:rPr>
            </w:pPr>
          </w:p>
        </w:tc>
        <w:tc>
          <w:tcPr>
            <w:tcW w:w="8215"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color w:val="auto"/>
              </w:rPr>
            </w:pPr>
          </w:p>
        </w:tc>
        <w:tc>
          <w:tcPr>
            <w:tcW w:w="5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扣分情况</w:t>
            </w:r>
          </w:p>
        </w:tc>
        <w:tc>
          <w:tcPr>
            <w:tcW w:w="5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  情况</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扣分情况</w:t>
            </w:r>
          </w:p>
        </w:tc>
        <w:tc>
          <w:tcPr>
            <w:tcW w:w="5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扣分情况</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eastAsia="宋体" w:cs="宋体"/>
                <w:b/>
                <w:bCs/>
                <w:i w:val="0"/>
                <w:iCs w:val="0"/>
                <w:color w:val="auto"/>
                <w:kern w:val="0"/>
                <w:sz w:val="18"/>
                <w:szCs w:val="18"/>
                <w:u w:val="none"/>
                <w:lang w:val="en-US" w:eastAsia="zh-CN" w:bidi="ar"/>
              </w:rPr>
              <w:t>扣分情况</w:t>
            </w:r>
          </w:p>
        </w:tc>
        <w:tc>
          <w:tcPr>
            <w:tcW w:w="12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
                <w:bCs/>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1"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jc w:val="center"/>
              <w:rPr>
                <w:rFonts w:hint="eastAsia" w:ascii="宋体" w:hAnsi="宋体" w:cs="宋体"/>
                <w:color w:val="auto"/>
              </w:rPr>
            </w:pPr>
            <w:r>
              <w:rPr>
                <w:rFonts w:hint="eastAsia" w:ascii="宋体" w:hAnsi="宋体" w:cs="宋体"/>
                <w:color w:val="auto"/>
              </w:rPr>
              <w:t>责任明确</w:t>
            </w:r>
          </w:p>
          <w:p>
            <w:pPr>
              <w:pStyle w:val="6"/>
              <w:widowControl/>
              <w:jc w:val="center"/>
              <w:rPr>
                <w:rFonts w:hint="eastAsia" w:ascii="宋体" w:hAnsi="宋体" w:cs="宋体"/>
                <w:color w:val="auto"/>
              </w:rPr>
            </w:pPr>
            <w:r>
              <w:rPr>
                <w:rFonts w:hint="eastAsia" w:ascii="宋体" w:hAnsi="宋体" w:cs="宋体"/>
                <w:color w:val="auto"/>
              </w:rPr>
              <w:t>制度完善 </w:t>
            </w:r>
          </w:p>
          <w:p>
            <w:pPr>
              <w:pStyle w:val="6"/>
              <w:widowControl/>
              <w:jc w:val="center"/>
              <w:rPr>
                <w:rFonts w:hint="eastAsia" w:ascii="宋体" w:hAnsi="宋体" w:cs="宋体"/>
                <w:color w:val="auto"/>
              </w:rPr>
            </w:pPr>
            <w:r>
              <w:rPr>
                <w:rFonts w:hint="eastAsia" w:ascii="宋体" w:hAnsi="宋体" w:cs="宋体"/>
                <w:color w:val="auto"/>
              </w:rPr>
              <w:t>（10分）</w:t>
            </w:r>
          </w:p>
        </w:tc>
        <w:tc>
          <w:tcPr>
            <w:tcW w:w="900" w:type="dxa"/>
            <w:vMerge w:val="restart"/>
            <w:tcBorders>
              <w:top w:val="single" w:color="auto" w:sz="6" w:space="0"/>
              <w:left w:val="single" w:color="auto" w:sz="6" w:space="0"/>
              <w:right w:val="single" w:color="auto" w:sz="6" w:space="0"/>
            </w:tcBorders>
            <w:vAlign w:val="top"/>
          </w:tcPr>
          <w:p>
            <w:pPr>
              <w:pStyle w:val="6"/>
              <w:widowControl/>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rPr>
                <w:rFonts w:hint="eastAsia" w:ascii="宋体" w:hAnsi="宋体" w:eastAsia="宋体" w:cs="宋体"/>
                <w:color w:val="auto"/>
                <w:lang w:eastAsia="zh-CN"/>
              </w:rPr>
            </w:pPr>
            <w:r>
              <w:rPr>
                <w:rFonts w:hint="eastAsia" w:ascii="宋体" w:hAnsi="宋体" w:cs="宋体"/>
                <w:color w:val="auto"/>
              </w:rPr>
              <w:t>1、未设置制度牌、标志牌扣</w:t>
            </w:r>
            <w:r>
              <w:rPr>
                <w:rFonts w:hint="eastAsia" w:ascii="宋体" w:hAnsi="宋体" w:cs="宋体"/>
                <w:color w:val="auto"/>
                <w:lang w:val="en-US" w:eastAsia="zh-CN"/>
              </w:rPr>
              <w:t>5</w:t>
            </w:r>
            <w:r>
              <w:rPr>
                <w:rFonts w:hint="eastAsia" w:ascii="宋体" w:hAnsi="宋体" w:cs="宋体"/>
                <w:color w:val="auto"/>
              </w:rPr>
              <w:t>分，制度牌、标志牌破损或悬挂不整齐，扣</w:t>
            </w:r>
            <w:r>
              <w:rPr>
                <w:rFonts w:hint="eastAsia" w:ascii="宋体" w:hAnsi="宋体" w:cs="宋体"/>
                <w:color w:val="auto"/>
                <w:lang w:val="en-US" w:eastAsia="zh-CN"/>
              </w:rPr>
              <w:t>3</w:t>
            </w:r>
            <w:r>
              <w:rPr>
                <w:rFonts w:hint="eastAsia" w:ascii="宋体" w:hAnsi="宋体" w:cs="宋体"/>
                <w:color w:val="auto"/>
              </w:rPr>
              <w:t>分</w:t>
            </w:r>
            <w:r>
              <w:rPr>
                <w:rFonts w:hint="eastAsia" w:ascii="宋体" w:hAnsi="宋体" w:cs="宋体"/>
                <w:color w:val="auto"/>
                <w:lang w:eastAsia="zh-CN"/>
              </w:rPr>
              <w:t>。公厕定期消杀，记录形成台账备查，台账不完整的扣3分，没有台账的扣5分。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2、服务员未穿工作服或无挂工作牌上岗，</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0.</w:t>
            </w:r>
            <w:r>
              <w:rPr>
                <w:rFonts w:hint="eastAsia" w:ascii="宋体" w:hAnsi="宋体" w:cs="宋体"/>
                <w:color w:val="auto"/>
              </w:rPr>
              <w:t>5分；在工作场所做私活扣</w:t>
            </w:r>
            <w:r>
              <w:rPr>
                <w:rFonts w:hint="eastAsia" w:ascii="宋体" w:hAnsi="宋体" w:cs="宋体"/>
                <w:color w:val="auto"/>
                <w:lang w:val="en-US" w:eastAsia="zh-CN"/>
              </w:rPr>
              <w:t>每次1</w:t>
            </w:r>
            <w:r>
              <w:rPr>
                <w:rFonts w:hint="eastAsia" w:ascii="宋体" w:hAnsi="宋体" w:cs="宋体"/>
                <w:color w:val="auto"/>
              </w:rPr>
              <w:t>分；脱岗15分钟以上</w:t>
            </w:r>
            <w:r>
              <w:rPr>
                <w:rFonts w:hint="eastAsia" w:ascii="宋体" w:hAnsi="宋体" w:cs="宋体"/>
                <w:color w:val="auto"/>
                <w:lang w:eastAsia="zh-CN"/>
              </w:rPr>
              <w:t>每次</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3、迟开门、早关门，无故关门，</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分；无故关闭</w:t>
            </w:r>
            <w:r>
              <w:rPr>
                <w:rFonts w:hint="eastAsia" w:ascii="宋体" w:hAnsi="宋体" w:cs="宋体"/>
                <w:color w:val="auto"/>
                <w:lang w:val="en-US" w:eastAsia="zh-CN"/>
              </w:rPr>
              <w:t>第三卫生间</w:t>
            </w:r>
            <w:r>
              <w:rPr>
                <w:rFonts w:hint="eastAsia" w:ascii="宋体" w:hAnsi="宋体" w:cs="宋体"/>
                <w:color w:val="auto"/>
              </w:rPr>
              <w:t>，</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3</w:t>
            </w:r>
            <w:r>
              <w:rPr>
                <w:rFonts w:hint="eastAsia" w:ascii="宋体" w:hAnsi="宋体" w:cs="宋体"/>
                <w:color w:val="auto"/>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eastAsia" w:ascii="宋体" w:hAnsi="宋体" w:cs="宋体"/>
                <w:color w:val="auto"/>
              </w:rPr>
              <w:t>设施齐全</w:t>
            </w:r>
          </w:p>
          <w:p>
            <w:pPr>
              <w:pStyle w:val="6"/>
              <w:widowControl/>
              <w:spacing w:before="210" w:after="210"/>
              <w:jc w:val="center"/>
              <w:rPr>
                <w:rFonts w:hint="eastAsia" w:ascii="宋体" w:hAnsi="宋体" w:cs="宋体"/>
                <w:color w:val="auto"/>
              </w:rPr>
            </w:pPr>
            <w:r>
              <w:rPr>
                <w:rFonts w:hint="eastAsia" w:ascii="宋体" w:hAnsi="宋体" w:cs="宋体"/>
                <w:color w:val="auto"/>
              </w:rPr>
              <w:t>设备完好</w:t>
            </w:r>
          </w:p>
          <w:p>
            <w:pPr>
              <w:pStyle w:val="6"/>
              <w:widowControl/>
              <w:spacing w:before="210" w:after="210"/>
              <w:jc w:val="center"/>
              <w:rPr>
                <w:rFonts w:hint="eastAsia" w:ascii="宋体" w:hAnsi="宋体" w:cs="宋体"/>
                <w:color w:val="auto"/>
              </w:rPr>
            </w:pPr>
            <w:r>
              <w:rPr>
                <w:rFonts w:hint="eastAsia" w:ascii="宋体" w:hAnsi="宋体" w:cs="宋体"/>
                <w:color w:val="auto"/>
              </w:rPr>
              <w:t>（15分）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4、</w:t>
            </w:r>
            <w:r>
              <w:rPr>
                <w:rFonts w:hint="eastAsia" w:ascii="宋体" w:hAnsi="宋体" w:eastAsia="宋体" w:cs="宋体"/>
                <w:color w:val="auto"/>
              </w:rPr>
              <w:t>门窗</w:t>
            </w:r>
            <w:r>
              <w:rPr>
                <w:rFonts w:hint="eastAsia" w:ascii="宋体" w:hAnsi="宋体" w:eastAsia="宋体" w:cs="宋体"/>
                <w:color w:val="auto"/>
                <w:lang w:eastAsia="zh-CN"/>
              </w:rPr>
              <w:t>、隔板、墙体、提示告知牌等</w:t>
            </w:r>
            <w:r>
              <w:rPr>
                <w:rFonts w:hint="eastAsia" w:ascii="宋体" w:hAnsi="宋体" w:eastAsia="宋体" w:cs="宋体"/>
                <w:color w:val="auto"/>
              </w:rPr>
              <w:t>厕内设施破损，</w:t>
            </w:r>
            <w:r>
              <w:rPr>
                <w:rFonts w:hint="eastAsia" w:ascii="宋体" w:hAnsi="宋体" w:eastAsia="宋体" w:cs="宋体"/>
                <w:color w:val="auto"/>
                <w:lang w:val="en-US" w:eastAsia="zh-CN"/>
              </w:rPr>
              <w:t>烘手器、水龙头、风扇</w:t>
            </w:r>
            <w:r>
              <w:rPr>
                <w:rFonts w:hint="eastAsia" w:ascii="宋体" w:hAnsi="宋体" w:cs="宋体"/>
                <w:color w:val="auto"/>
                <w:lang w:val="en-US" w:eastAsia="zh-CN"/>
              </w:rPr>
              <w:t>（或空调）</w:t>
            </w:r>
            <w:r>
              <w:rPr>
                <w:rFonts w:hint="eastAsia" w:ascii="宋体" w:hAnsi="宋体" w:eastAsia="宋体" w:cs="宋体"/>
                <w:color w:val="auto"/>
                <w:lang w:val="en-US" w:eastAsia="zh-CN"/>
              </w:rPr>
              <w:t>、灯具、感应器等</w:t>
            </w:r>
            <w:r>
              <w:rPr>
                <w:rFonts w:hint="eastAsia" w:ascii="宋体" w:hAnsi="宋体" w:eastAsia="宋体" w:cs="宋体"/>
                <w:color w:val="auto"/>
              </w:rPr>
              <w:t>设备丢失、破损</w:t>
            </w:r>
            <w:r>
              <w:rPr>
                <w:rFonts w:hint="eastAsia" w:ascii="宋体" w:hAnsi="宋体" w:eastAsia="宋体" w:cs="宋体"/>
                <w:color w:val="auto"/>
                <w:lang w:eastAsia="zh-CN"/>
              </w:rPr>
              <w:t>或故障</w:t>
            </w:r>
            <w:r>
              <w:rPr>
                <w:rFonts w:hint="eastAsia" w:ascii="宋体" w:hAnsi="宋体" w:eastAsia="宋体" w:cs="宋体"/>
                <w:color w:val="auto"/>
              </w:rPr>
              <w:t>，未及时维修的每处扣5分</w:t>
            </w:r>
            <w:r>
              <w:rPr>
                <w:rFonts w:hint="eastAsia" w:ascii="宋体" w:hAnsi="宋体" w:eastAsia="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5、轮椅坡道应设置无障碍标志</w:t>
            </w:r>
            <w:r>
              <w:rPr>
                <w:rFonts w:hint="eastAsia" w:ascii="宋体" w:hAnsi="宋体" w:cs="宋体"/>
                <w:color w:val="auto"/>
                <w:lang w:eastAsia="zh-CN"/>
              </w:rPr>
              <w:t>，</w:t>
            </w:r>
            <w:r>
              <w:rPr>
                <w:rFonts w:hint="eastAsia" w:ascii="宋体" w:hAnsi="宋体" w:cs="宋体"/>
                <w:color w:val="auto"/>
                <w:lang w:val="en-US" w:eastAsia="zh-CN"/>
              </w:rPr>
              <w:t>没有每次扣5分；</w:t>
            </w:r>
            <w:r>
              <w:rPr>
                <w:rFonts w:hint="eastAsia" w:ascii="宋体" w:hAnsi="宋体" w:cs="宋体"/>
                <w:color w:val="auto"/>
              </w:rPr>
              <w:t>无消毒箱或消毒工具、药水不齐全</w:t>
            </w:r>
            <w:r>
              <w:rPr>
                <w:rFonts w:hint="eastAsia" w:ascii="宋体" w:hAnsi="宋体" w:cs="宋体"/>
                <w:color w:val="auto"/>
                <w:lang w:eastAsia="zh-CN"/>
              </w:rPr>
              <w:t>、</w:t>
            </w:r>
            <w:r>
              <w:rPr>
                <w:rFonts w:hint="eastAsia" w:ascii="宋体" w:hAnsi="宋体" w:cs="宋体"/>
                <w:color w:val="auto"/>
                <w:lang w:val="en-US" w:eastAsia="zh-CN"/>
              </w:rPr>
              <w:t>无绿植，每次</w:t>
            </w:r>
            <w:r>
              <w:rPr>
                <w:rFonts w:hint="eastAsia" w:ascii="宋体" w:hAnsi="宋体" w:cs="宋体"/>
                <w:color w:val="auto"/>
              </w:rPr>
              <w:t>每项扣</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6、管道堵塞、化粪池满溢，未及时上报进行清掏疏通的，</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3</w:t>
            </w:r>
            <w:r>
              <w:rPr>
                <w:rFonts w:hint="eastAsia" w:ascii="宋体" w:hAnsi="宋体" w:cs="宋体"/>
                <w:color w:val="auto"/>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eastAsia" w:ascii="宋体" w:hAnsi="宋体" w:cs="宋体"/>
                <w:color w:val="auto"/>
              </w:rPr>
              <w:t>保洁及时</w:t>
            </w:r>
          </w:p>
          <w:p>
            <w:pPr>
              <w:pStyle w:val="6"/>
              <w:widowControl/>
              <w:spacing w:before="210" w:after="210"/>
              <w:jc w:val="center"/>
              <w:rPr>
                <w:rFonts w:hint="eastAsia" w:ascii="宋体" w:hAnsi="宋体" w:cs="宋体"/>
                <w:color w:val="auto"/>
              </w:rPr>
            </w:pPr>
            <w:r>
              <w:rPr>
                <w:rFonts w:hint="eastAsia" w:ascii="宋体" w:hAnsi="宋体" w:cs="宋体"/>
                <w:color w:val="auto"/>
              </w:rPr>
              <w:t>卫生良好</w:t>
            </w:r>
          </w:p>
          <w:p>
            <w:pPr>
              <w:pStyle w:val="6"/>
              <w:widowControl/>
              <w:spacing w:before="210" w:after="210"/>
              <w:jc w:val="center"/>
              <w:rPr>
                <w:rFonts w:hint="eastAsia" w:ascii="宋体" w:hAnsi="宋体" w:cs="宋体"/>
                <w:color w:val="auto"/>
              </w:rPr>
            </w:pPr>
            <w:r>
              <w:rPr>
                <w:rFonts w:hint="eastAsia" w:ascii="宋体" w:hAnsi="宋体" w:cs="宋体"/>
                <w:color w:val="auto"/>
              </w:rPr>
              <w:t>（40分）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7、地面有烟头、纸屑、痰迹、尿液等丢弃物，未及时保洁的每处扣2分；花格、门窗、玻璃、墙壁有积尘，</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分；制度牌、标志牌有污迹，</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lang w:eastAsia="zh-CN"/>
              </w:rPr>
              <w:t>；</w:t>
            </w:r>
            <w:r>
              <w:rPr>
                <w:rFonts w:hint="eastAsia" w:ascii="宋体" w:hAnsi="宋体" w:eastAsia="宋体" w:cs="宋体"/>
                <w:color w:val="auto"/>
                <w:lang w:eastAsia="zh-CN"/>
              </w:rPr>
              <w:t>纸篓满溢或桶身不洁，</w:t>
            </w:r>
            <w:r>
              <w:rPr>
                <w:rFonts w:hint="eastAsia" w:ascii="宋体" w:hAnsi="宋体" w:cs="宋体"/>
                <w:color w:val="auto"/>
                <w:lang w:val="en-US" w:eastAsia="zh-CN"/>
              </w:rPr>
              <w:t>每处</w:t>
            </w:r>
            <w:r>
              <w:rPr>
                <w:rFonts w:hint="eastAsia" w:ascii="宋体" w:hAnsi="宋体" w:eastAsia="宋体" w:cs="宋体"/>
                <w:color w:val="auto"/>
                <w:lang w:eastAsia="zh-CN"/>
              </w:rPr>
              <w:t>扣</w:t>
            </w:r>
            <w:r>
              <w:rPr>
                <w:rFonts w:hint="eastAsia" w:ascii="宋体" w:hAnsi="宋体" w:cs="宋体"/>
                <w:color w:val="auto"/>
                <w:lang w:val="en-US" w:eastAsia="zh-CN"/>
              </w:rPr>
              <w:t>2</w:t>
            </w:r>
            <w:r>
              <w:rPr>
                <w:rFonts w:hint="eastAsia" w:ascii="宋体" w:hAnsi="宋体" w:eastAsia="宋体" w:cs="宋体"/>
                <w:color w:val="auto"/>
                <w:lang w:val="en-US" w:eastAsia="zh-CN"/>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8、蹲位上及便池有粪迹，大便槽、便盆有积粪，每蹲位扣</w:t>
            </w:r>
            <w:r>
              <w:rPr>
                <w:rFonts w:hint="eastAsia" w:ascii="宋体" w:hAnsi="宋体" w:cs="宋体"/>
                <w:color w:val="auto"/>
                <w:lang w:val="en-US" w:eastAsia="zh-CN"/>
              </w:rPr>
              <w:t>3</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9、</w:t>
            </w:r>
            <w:r>
              <w:rPr>
                <w:rFonts w:hint="eastAsia" w:ascii="宋体" w:hAnsi="宋体" w:eastAsia="宋体" w:cs="宋体"/>
                <w:color w:val="auto"/>
              </w:rPr>
              <w:t>小便槽有尿碱</w:t>
            </w:r>
            <w:r>
              <w:rPr>
                <w:rFonts w:hint="eastAsia" w:ascii="宋体" w:hAnsi="宋体" w:eastAsia="宋体" w:cs="宋体"/>
                <w:color w:val="auto"/>
                <w:lang w:eastAsia="zh-CN"/>
              </w:rPr>
              <w:t>，</w:t>
            </w:r>
            <w:r>
              <w:rPr>
                <w:rFonts w:hint="eastAsia" w:ascii="宋体" w:hAnsi="宋体" w:eastAsia="宋体" w:cs="宋体"/>
                <w:color w:val="auto"/>
              </w:rPr>
              <w:t>每个扣2分；</w:t>
            </w:r>
            <w:r>
              <w:rPr>
                <w:rFonts w:hint="eastAsia" w:ascii="宋体" w:hAnsi="宋体" w:eastAsia="宋体" w:cs="宋体"/>
                <w:color w:val="auto"/>
                <w:lang w:eastAsia="zh-CN"/>
              </w:rPr>
              <w:t>无自动除臭设备的，</w:t>
            </w:r>
            <w:r>
              <w:rPr>
                <w:rFonts w:hint="eastAsia" w:ascii="宋体" w:hAnsi="宋体" w:cs="宋体"/>
                <w:color w:val="auto"/>
                <w:lang w:eastAsia="zh-CN"/>
              </w:rPr>
              <w:t>每处</w:t>
            </w:r>
            <w:r>
              <w:rPr>
                <w:rFonts w:hint="eastAsia" w:ascii="宋体" w:hAnsi="宋体" w:eastAsia="宋体" w:cs="宋体"/>
                <w:color w:val="auto"/>
                <w:lang w:eastAsia="zh-CN"/>
              </w:rPr>
              <w:t>扣</w:t>
            </w:r>
            <w:r>
              <w:rPr>
                <w:rFonts w:hint="eastAsia" w:ascii="宋体" w:hAnsi="宋体" w:eastAsia="宋体" w:cs="宋体"/>
                <w:color w:val="auto"/>
                <w:lang w:val="en-US" w:eastAsia="zh-CN"/>
              </w:rPr>
              <w:t>5分</w:t>
            </w:r>
            <w:r>
              <w:rPr>
                <w:rFonts w:hint="eastAsia" w:ascii="宋体" w:hAnsi="宋体" w:eastAsia="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10、倒粪口保洁不及时，有粪迹，</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3</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11、消杀不力，厕内发现有蛆虫</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3</w:t>
            </w:r>
            <w:r>
              <w:rPr>
                <w:rFonts w:hint="eastAsia" w:ascii="宋体" w:hAnsi="宋体" w:cs="宋体"/>
                <w:color w:val="auto"/>
              </w:rPr>
              <w:t>分，苍蝇、飞虫等</w:t>
            </w:r>
            <w:r>
              <w:rPr>
                <w:rFonts w:hint="eastAsia" w:ascii="宋体" w:hAnsi="宋体" w:cs="宋体"/>
                <w:color w:val="auto"/>
                <w:lang w:val="en-US" w:eastAsia="zh-CN"/>
              </w:rPr>
              <w:t>每处</w:t>
            </w:r>
            <w:r>
              <w:rPr>
                <w:rFonts w:hint="eastAsia" w:ascii="宋体" w:hAnsi="宋体" w:cs="宋体"/>
                <w:color w:val="auto"/>
              </w:rPr>
              <w:t>扣</w:t>
            </w:r>
            <w:r>
              <w:rPr>
                <w:rFonts w:hint="eastAsia" w:ascii="宋体" w:hAnsi="宋体" w:cs="宋体"/>
                <w:color w:val="auto"/>
                <w:lang w:val="en-US" w:eastAsia="zh-CN"/>
              </w:rPr>
              <w:t>1</w:t>
            </w:r>
            <w:r>
              <w:rPr>
                <w:rFonts w:hint="eastAsia" w:ascii="宋体" w:hAnsi="宋体" w:cs="宋体"/>
                <w:color w:val="auto"/>
              </w:rPr>
              <w:t>分；公厕异味重的，</w:t>
            </w:r>
            <w:r>
              <w:rPr>
                <w:rFonts w:hint="eastAsia" w:ascii="宋体" w:hAnsi="宋体" w:cs="宋体"/>
                <w:color w:val="auto"/>
                <w:lang w:val="en-US" w:eastAsia="zh-CN"/>
              </w:rPr>
              <w:t>每次</w:t>
            </w:r>
            <w:r>
              <w:rPr>
                <w:rFonts w:hint="eastAsia" w:ascii="宋体" w:hAnsi="宋体" w:cs="宋体"/>
                <w:color w:val="auto"/>
              </w:rPr>
              <w:t>扣</w:t>
            </w:r>
            <w:r>
              <w:rPr>
                <w:rFonts w:hint="eastAsia" w:ascii="宋体" w:hAnsi="宋体" w:cs="宋体"/>
                <w:color w:val="auto"/>
                <w:lang w:val="en-US" w:eastAsia="zh-CN"/>
              </w:rPr>
              <w:t>5</w:t>
            </w:r>
            <w:r>
              <w:rPr>
                <w:rFonts w:hint="eastAsia" w:ascii="宋体" w:hAnsi="宋体" w:cs="宋体"/>
                <w:color w:val="auto"/>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eastAsia" w:ascii="宋体" w:hAnsi="宋体" w:cs="宋体"/>
                <w:color w:val="auto"/>
              </w:rPr>
              <w:t>管理到位</w:t>
            </w:r>
          </w:p>
          <w:p>
            <w:pPr>
              <w:pStyle w:val="6"/>
              <w:widowControl/>
              <w:spacing w:before="210" w:after="210"/>
              <w:jc w:val="center"/>
              <w:rPr>
                <w:rFonts w:hint="eastAsia" w:ascii="宋体" w:hAnsi="宋体" w:cs="宋体"/>
                <w:color w:val="auto"/>
              </w:rPr>
            </w:pPr>
            <w:r>
              <w:rPr>
                <w:rFonts w:hint="eastAsia" w:ascii="宋体" w:hAnsi="宋体" w:cs="宋体"/>
                <w:color w:val="auto"/>
              </w:rPr>
              <w:t>整洁有序</w:t>
            </w:r>
          </w:p>
          <w:p>
            <w:pPr>
              <w:pStyle w:val="6"/>
              <w:widowControl/>
              <w:spacing w:before="210" w:after="210"/>
              <w:jc w:val="center"/>
              <w:rPr>
                <w:rFonts w:hint="eastAsia" w:ascii="宋体" w:hAnsi="宋体" w:cs="宋体"/>
                <w:color w:val="auto"/>
              </w:rPr>
            </w:pPr>
            <w:r>
              <w:rPr>
                <w:rFonts w:hint="eastAsia" w:ascii="宋体" w:hAnsi="宋体" w:cs="宋体"/>
                <w:color w:val="auto"/>
              </w:rPr>
              <w:t>（25分）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12、隔板、独立门有污迹、乱涂写、乱张贴的，每处扣</w:t>
            </w:r>
            <w:r>
              <w:rPr>
                <w:rFonts w:hint="eastAsia" w:ascii="宋体" w:hAnsi="宋体" w:cs="宋体"/>
                <w:color w:val="auto"/>
                <w:lang w:val="en-US" w:eastAsia="zh-CN"/>
              </w:rPr>
              <w:t>1</w:t>
            </w:r>
            <w:r>
              <w:rPr>
                <w:rFonts w:hint="eastAsia" w:ascii="宋体" w:hAnsi="宋体" w:cs="宋体"/>
                <w:color w:val="auto"/>
              </w:rPr>
              <w:t>分；管理间杂乱、工具摆放散乱，</w:t>
            </w:r>
            <w:r>
              <w:rPr>
                <w:rFonts w:hint="eastAsia" w:ascii="宋体" w:hAnsi="宋体" w:cs="宋体"/>
                <w:color w:val="auto"/>
                <w:lang w:eastAsia="zh-CN"/>
              </w:rPr>
              <w:t>每次</w:t>
            </w:r>
            <w:r>
              <w:rPr>
                <w:rFonts w:hint="eastAsia" w:ascii="宋体" w:hAnsi="宋体" w:cs="宋体"/>
                <w:color w:val="auto"/>
              </w:rPr>
              <w:t>扣</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13、在厕内饲养家禽和宠物，</w:t>
            </w:r>
            <w:r>
              <w:rPr>
                <w:rFonts w:hint="eastAsia" w:ascii="宋体" w:hAnsi="宋体" w:cs="宋体"/>
                <w:color w:val="auto"/>
                <w:lang w:eastAsia="zh-CN"/>
              </w:rPr>
              <w:t>发现一次</w:t>
            </w:r>
            <w:r>
              <w:rPr>
                <w:rFonts w:hint="eastAsia" w:ascii="宋体" w:hAnsi="宋体" w:cs="宋体"/>
                <w:color w:val="auto"/>
              </w:rPr>
              <w:t>扣20分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14、公厕周边(3米内)环境脏乱，晾晒衣物等，</w:t>
            </w:r>
            <w:r>
              <w:rPr>
                <w:rFonts w:hint="eastAsia" w:ascii="宋体" w:hAnsi="宋体" w:cs="宋体"/>
                <w:color w:val="auto"/>
                <w:lang w:val="en-US" w:eastAsia="zh-CN"/>
              </w:rPr>
              <w:t>每次</w:t>
            </w:r>
            <w:r>
              <w:rPr>
                <w:rFonts w:hint="eastAsia" w:ascii="宋体" w:hAnsi="宋体" w:cs="宋体"/>
                <w:color w:val="auto"/>
              </w:rPr>
              <w:t>扣5分。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eastAsia" w:ascii="宋体" w:hAnsi="宋体" w:cs="宋体"/>
                <w:color w:val="auto"/>
              </w:rPr>
              <w:t>文明作业</w:t>
            </w:r>
          </w:p>
          <w:p>
            <w:pPr>
              <w:pStyle w:val="6"/>
              <w:widowControl/>
              <w:spacing w:before="210" w:after="210"/>
              <w:jc w:val="center"/>
              <w:rPr>
                <w:rFonts w:hint="eastAsia" w:ascii="宋体" w:hAnsi="宋体" w:cs="宋体"/>
                <w:color w:val="auto"/>
              </w:rPr>
            </w:pPr>
            <w:r>
              <w:rPr>
                <w:rFonts w:hint="eastAsia" w:ascii="宋体" w:hAnsi="宋体" w:cs="宋体"/>
                <w:color w:val="auto"/>
              </w:rPr>
              <w:t>优质服务</w:t>
            </w:r>
          </w:p>
          <w:p>
            <w:pPr>
              <w:pStyle w:val="6"/>
              <w:widowControl/>
              <w:spacing w:before="210" w:after="210"/>
              <w:jc w:val="center"/>
              <w:rPr>
                <w:rFonts w:hint="eastAsia" w:ascii="宋体" w:hAnsi="宋体" w:cs="宋体"/>
                <w:color w:val="auto"/>
              </w:rPr>
            </w:pPr>
            <w:r>
              <w:rPr>
                <w:rFonts w:hint="eastAsia" w:ascii="宋体" w:hAnsi="宋体" w:cs="宋体"/>
                <w:color w:val="auto"/>
              </w:rPr>
              <w:t>（10分）</w:t>
            </w:r>
          </w:p>
        </w:tc>
        <w:tc>
          <w:tcPr>
            <w:tcW w:w="90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color w:val="auto"/>
                <w:lang w:eastAsia="zh-CN"/>
              </w:rPr>
            </w:pPr>
            <w:r>
              <w:rPr>
                <w:rFonts w:hint="eastAsia" w:ascii="宋体" w:hAnsi="宋体" w:cs="宋体"/>
                <w:color w:val="auto"/>
              </w:rPr>
              <w:t>15、服务态度差，与就厕人员争吵，造成不良影响的，</w:t>
            </w:r>
            <w:r>
              <w:rPr>
                <w:rFonts w:hint="eastAsia" w:ascii="宋体" w:hAnsi="宋体" w:cs="宋体"/>
                <w:color w:val="auto"/>
                <w:lang w:eastAsia="zh-CN"/>
              </w:rPr>
              <w:t>或市民投诉，情况属实的，</w:t>
            </w:r>
            <w:r>
              <w:rPr>
                <w:rFonts w:hint="eastAsia" w:ascii="宋体" w:hAnsi="宋体" w:cs="宋体"/>
                <w:color w:val="auto"/>
                <w:lang w:val="en-US" w:eastAsia="zh-CN"/>
              </w:rPr>
              <w:t>每次</w:t>
            </w:r>
            <w:r>
              <w:rPr>
                <w:rFonts w:hint="eastAsia" w:ascii="宋体" w:hAnsi="宋体" w:cs="宋体"/>
                <w:color w:val="auto"/>
              </w:rPr>
              <w:t>扣10分</w:t>
            </w:r>
            <w:r>
              <w:rPr>
                <w:rFonts w:hint="eastAsia" w:ascii="宋体" w:hAnsi="宋体" w:cs="宋体"/>
                <w:color w:val="auto"/>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color w:val="auto"/>
              </w:rPr>
            </w:pPr>
            <w:r>
              <w:rPr>
                <w:rFonts w:hint="eastAsia" w:ascii="宋体" w:hAnsi="宋体" w:cs="宋体"/>
                <w:color w:val="auto"/>
              </w:rPr>
              <w:t>16、未提供手纸，</w:t>
            </w:r>
            <w:r>
              <w:rPr>
                <w:rFonts w:hint="eastAsia" w:ascii="宋体" w:hAnsi="宋体" w:cs="宋体"/>
                <w:color w:val="auto"/>
                <w:lang w:eastAsia="zh-CN"/>
              </w:rPr>
              <w:t>发现一次</w:t>
            </w:r>
            <w:r>
              <w:rPr>
                <w:rFonts w:hint="eastAsia" w:ascii="宋体" w:hAnsi="宋体" w:cs="宋体"/>
                <w:color w:val="auto"/>
              </w:rPr>
              <w:t>扣5分，未提供洗手液，</w:t>
            </w:r>
            <w:r>
              <w:rPr>
                <w:rFonts w:hint="eastAsia" w:ascii="宋体" w:hAnsi="宋体" w:cs="宋体"/>
                <w:color w:val="auto"/>
                <w:lang w:eastAsia="zh-CN"/>
              </w:rPr>
              <w:t>发现一次</w:t>
            </w:r>
            <w:r>
              <w:rPr>
                <w:rFonts w:hint="eastAsia" w:ascii="宋体" w:hAnsi="宋体" w:cs="宋体"/>
                <w:color w:val="auto"/>
              </w:rPr>
              <w:t>扣5分，强卖手纸或变相收费，</w:t>
            </w:r>
            <w:r>
              <w:rPr>
                <w:rFonts w:hint="eastAsia" w:ascii="宋体" w:hAnsi="宋体" w:cs="宋体"/>
                <w:color w:val="auto"/>
                <w:lang w:eastAsia="zh-CN"/>
              </w:rPr>
              <w:t>发现一次</w:t>
            </w:r>
            <w:r>
              <w:rPr>
                <w:rFonts w:hint="eastAsia" w:ascii="宋体" w:hAnsi="宋体" w:cs="宋体"/>
                <w:color w:val="auto"/>
              </w:rPr>
              <w:t>扣</w:t>
            </w:r>
            <w:r>
              <w:rPr>
                <w:rFonts w:hint="eastAsia" w:ascii="宋体" w:hAnsi="宋体" w:cs="宋体"/>
                <w:color w:val="auto"/>
                <w:lang w:val="en-US" w:eastAsia="zh-CN"/>
              </w:rPr>
              <w:t>10</w:t>
            </w:r>
            <w:r>
              <w:rPr>
                <w:rFonts w:hint="eastAsia" w:ascii="宋体" w:hAnsi="宋体" w:cs="宋体"/>
                <w:color w:val="auto"/>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7" w:hRule="atLeast"/>
          <w:jc w:val="center"/>
        </w:trPr>
        <w:tc>
          <w:tcPr>
            <w:tcW w:w="10604"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default" w:ascii="宋体" w:hAnsi="宋体" w:eastAsia="宋体" w:cs="宋体"/>
                <w:color w:val="auto"/>
                <w:lang w:val="en-US" w:eastAsia="zh-CN"/>
              </w:rPr>
            </w:pPr>
            <w:r>
              <w:rPr>
                <w:rFonts w:hint="eastAsia" w:ascii="宋体" w:hAnsi="宋体" w:eastAsia="宋体" w:cs="宋体"/>
                <w:color w:val="auto"/>
                <w:lang w:val="en-US" w:eastAsia="zh-CN"/>
              </w:rPr>
              <w:t>日扣分合计：</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73" w:hRule="atLeast"/>
          <w:jc w:val="center"/>
        </w:trPr>
        <w:tc>
          <w:tcPr>
            <w:tcW w:w="10604"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hint="default" w:ascii="宋体" w:hAnsi="宋体"/>
                <w:color w:val="auto"/>
                <w:sz w:val="24"/>
              </w:rPr>
              <w:t>平均扣分：扣分总数</w:t>
            </w:r>
            <w:r>
              <w:rPr>
                <w:rFonts w:hint="default" w:ascii="Arial" w:hAnsi="Arial" w:cs="Arial"/>
                <w:color w:val="auto"/>
                <w:sz w:val="24"/>
              </w:rPr>
              <w:t>÷</w:t>
            </w:r>
            <w:r>
              <w:rPr>
                <w:rFonts w:hint="eastAsia" w:ascii="Arial" w:hAnsi="Arial" w:cs="Arial"/>
                <w:color w:val="auto"/>
                <w:sz w:val="24"/>
                <w:lang w:val="en-US" w:eastAsia="zh-CN"/>
              </w:rPr>
              <w:t>检查天数</w:t>
            </w:r>
          </w:p>
        </w:tc>
        <w:tc>
          <w:tcPr>
            <w:tcW w:w="3923" w:type="dxa"/>
            <w:gridSpan w:val="6"/>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27" w:hRule="atLeast"/>
          <w:jc w:val="center"/>
        </w:trPr>
        <w:tc>
          <w:tcPr>
            <w:tcW w:w="2389"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auto"/>
              </w:rPr>
            </w:pPr>
            <w:r>
              <w:rPr>
                <w:rFonts w:ascii="宋体" w:hAnsi="宋体"/>
                <w:color w:val="auto"/>
                <w:sz w:val="24"/>
              </w:rPr>
              <w:t>总分（100分）</w:t>
            </w: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ind w:firstLine="1680" w:firstLineChars="700"/>
              <w:jc w:val="both"/>
              <w:rPr>
                <w:rFonts w:hint="eastAsia" w:ascii="宋体" w:hAnsi="宋体" w:cs="宋体"/>
                <w:color w:val="auto"/>
              </w:rPr>
            </w:pPr>
            <w:r>
              <w:rPr>
                <w:rFonts w:hint="eastAsia" w:ascii="宋体" w:hAnsi="宋体"/>
                <w:color w:val="auto"/>
                <w:sz w:val="24"/>
                <w:lang w:val="en-US" w:eastAsia="zh-CN"/>
              </w:rPr>
              <w:t>本月洁厕部当月得分</w:t>
            </w:r>
          </w:p>
        </w:tc>
        <w:tc>
          <w:tcPr>
            <w:tcW w:w="3923" w:type="dxa"/>
            <w:gridSpan w:val="6"/>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auto"/>
              </w:rPr>
            </w:pPr>
          </w:p>
        </w:tc>
      </w:tr>
    </w:tbl>
    <w:p>
      <w:pPr>
        <w:tabs>
          <w:tab w:val="left" w:pos="525"/>
          <w:tab w:val="left" w:pos="737"/>
        </w:tabs>
        <w:spacing w:line="420" w:lineRule="exact"/>
        <w:jc w:val="center"/>
        <w:rPr>
          <w:color w:val="auto"/>
        </w:rPr>
      </w:pPr>
      <w:r>
        <w:rPr>
          <w:rFonts w:hint="eastAsia" w:ascii="宋体" w:hAnsi="宋体"/>
          <w:color w:val="auto"/>
          <w:sz w:val="28"/>
          <w:szCs w:val="28"/>
          <w:lang w:val="en-US" w:eastAsia="zh-CN"/>
        </w:rPr>
        <w:t>甲方考核人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hint="eastAsia" w:ascii="宋体" w:hAnsi="宋体"/>
          <w:color w:val="auto"/>
          <w:sz w:val="28"/>
          <w:szCs w:val="28"/>
          <w:lang w:val="en-US" w:eastAsia="zh-CN"/>
        </w:rPr>
        <w:t>乙方现场负责人：</w:t>
      </w:r>
    </w:p>
    <w:p>
      <w:pPr>
        <w:tabs>
          <w:tab w:val="left" w:pos="217"/>
          <w:tab w:val="center" w:pos="8928"/>
        </w:tabs>
        <w:jc w:val="left"/>
        <w:rPr>
          <w:rFonts w:hint="eastAsia" w:ascii="宋体" w:hAnsi="宋体" w:eastAsia="宋体"/>
          <w:b w:val="0"/>
          <w:bCs/>
          <w:color w:val="auto"/>
          <w:sz w:val="32"/>
          <w:szCs w:val="32"/>
          <w:lang w:val="en-US" w:eastAsia="zh-CN"/>
        </w:rPr>
      </w:pPr>
      <w:r>
        <w:rPr>
          <w:rFonts w:hint="eastAsia" w:ascii="宋体" w:hAnsi="宋体"/>
          <w:b w:val="0"/>
          <w:bCs/>
          <w:color w:val="auto"/>
          <w:sz w:val="32"/>
          <w:szCs w:val="32"/>
          <w:lang w:val="en-US" w:eastAsia="zh-CN"/>
        </w:rPr>
        <w:t>附表4</w:t>
      </w:r>
    </w:p>
    <w:p>
      <w:pPr>
        <w:tabs>
          <w:tab w:val="left" w:pos="217"/>
          <w:tab w:val="center" w:pos="8928"/>
        </w:tabs>
        <w:jc w:val="center"/>
        <w:rPr>
          <w:rFonts w:hint="eastAsia" w:ascii="宋体" w:hAnsi="宋体"/>
          <w:b/>
          <w:color w:val="auto"/>
          <w:sz w:val="32"/>
          <w:szCs w:val="32"/>
        </w:rPr>
      </w:pPr>
      <w:r>
        <w:rPr>
          <w:rFonts w:hint="eastAsia" w:ascii="宋体" w:hAnsi="宋体"/>
          <w:b/>
          <w:color w:val="auto"/>
          <w:sz w:val="32"/>
          <w:szCs w:val="32"/>
        </w:rPr>
        <w:t>保安部分考核评分表</w:t>
      </w:r>
    </w:p>
    <w:p>
      <w:pPr>
        <w:tabs>
          <w:tab w:val="left" w:pos="217"/>
          <w:tab w:val="center" w:pos="8928"/>
        </w:tabs>
        <w:jc w:val="center"/>
        <w:rPr>
          <w:rFonts w:ascii="宋体" w:hAnsi="宋体" w:cs="宋体"/>
          <w:b/>
          <w:color w:val="auto"/>
        </w:rPr>
      </w:pPr>
      <w:r>
        <w:rPr>
          <w:rFonts w:hint="eastAsia" w:ascii="宋体" w:hAnsi="宋体" w:cs="宋体"/>
          <w:color w:val="auto"/>
          <w:kern w:val="0"/>
        </w:rPr>
        <w:t xml:space="preserve">检查地点：   </w:t>
      </w:r>
      <w:r>
        <w:rPr>
          <w:rFonts w:hint="eastAsia" w:ascii="宋体" w:hAnsi="宋体" w:cs="宋体"/>
          <w:b/>
          <w:bCs/>
          <w:color w:val="auto"/>
          <w:kern w:val="0"/>
        </w:rPr>
        <w:t xml:space="preserve">                                                                </w:t>
      </w:r>
      <w:r>
        <w:rPr>
          <w:rFonts w:hint="eastAsia" w:ascii="宋体" w:hAnsi="宋体" w:cs="宋体"/>
          <w:color w:val="auto"/>
          <w:kern w:val="0"/>
        </w:rPr>
        <w:t xml:space="preserve">考核时间：    年    月    </w:t>
      </w:r>
    </w:p>
    <w:tbl>
      <w:tblPr>
        <w:tblStyle w:val="7"/>
        <w:tblW w:w="14993"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278"/>
        <w:gridCol w:w="603"/>
        <w:gridCol w:w="8074"/>
        <w:gridCol w:w="646"/>
        <w:gridCol w:w="693"/>
        <w:gridCol w:w="646"/>
        <w:gridCol w:w="611"/>
        <w:gridCol w:w="635"/>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96" w:type="dxa"/>
            <w:vMerge w:val="restart"/>
            <w:vAlign w:val="center"/>
          </w:tcPr>
          <w:p>
            <w:pPr>
              <w:jc w:val="center"/>
              <w:rPr>
                <w:rFonts w:ascii="宋体" w:hAnsi="宋体"/>
                <w:b/>
                <w:color w:val="auto"/>
                <w:sz w:val="24"/>
              </w:rPr>
            </w:pPr>
            <w:r>
              <w:rPr>
                <w:rFonts w:hint="eastAsia" w:ascii="宋体" w:hAnsi="宋体"/>
                <w:b/>
                <w:color w:val="auto"/>
                <w:sz w:val="24"/>
              </w:rPr>
              <w:t>项目</w:t>
            </w:r>
          </w:p>
        </w:tc>
        <w:tc>
          <w:tcPr>
            <w:tcW w:w="1278" w:type="dxa"/>
            <w:vMerge w:val="restart"/>
            <w:vAlign w:val="center"/>
          </w:tcPr>
          <w:p>
            <w:pPr>
              <w:jc w:val="center"/>
              <w:rPr>
                <w:rFonts w:ascii="宋体" w:hAnsi="宋体"/>
                <w:b/>
                <w:color w:val="auto"/>
                <w:sz w:val="24"/>
              </w:rPr>
            </w:pPr>
            <w:r>
              <w:rPr>
                <w:rFonts w:hint="eastAsia" w:ascii="宋体" w:hAnsi="宋体"/>
                <w:b/>
                <w:color w:val="auto"/>
                <w:sz w:val="24"/>
              </w:rPr>
              <w:t>要求</w:t>
            </w:r>
          </w:p>
        </w:tc>
        <w:tc>
          <w:tcPr>
            <w:tcW w:w="603" w:type="dxa"/>
            <w:vMerge w:val="restart"/>
            <w:vAlign w:val="center"/>
          </w:tcPr>
          <w:p>
            <w:pPr>
              <w:jc w:val="center"/>
              <w:rPr>
                <w:rFonts w:ascii="宋体" w:hAnsi="宋体"/>
                <w:b/>
                <w:color w:val="auto"/>
                <w:sz w:val="24"/>
              </w:rPr>
            </w:pPr>
            <w:r>
              <w:rPr>
                <w:rFonts w:hint="eastAsia" w:ascii="宋体" w:hAnsi="宋体"/>
                <w:b/>
                <w:color w:val="auto"/>
                <w:sz w:val="24"/>
              </w:rPr>
              <w:t>单项分</w:t>
            </w:r>
          </w:p>
        </w:tc>
        <w:tc>
          <w:tcPr>
            <w:tcW w:w="8074" w:type="dxa"/>
            <w:vMerge w:val="restart"/>
            <w:vAlign w:val="center"/>
          </w:tcPr>
          <w:p>
            <w:pPr>
              <w:jc w:val="center"/>
              <w:rPr>
                <w:rFonts w:ascii="宋体" w:hAnsi="宋体"/>
                <w:b/>
                <w:color w:val="auto"/>
                <w:sz w:val="24"/>
              </w:rPr>
            </w:pPr>
            <w:r>
              <w:rPr>
                <w:rFonts w:hint="eastAsia" w:ascii="宋体" w:hAnsi="宋体"/>
                <w:b/>
                <w:color w:val="auto"/>
                <w:sz w:val="24"/>
              </w:rPr>
              <w:t>评分细则</w:t>
            </w:r>
          </w:p>
        </w:tc>
        <w:tc>
          <w:tcPr>
            <w:tcW w:w="646" w:type="dxa"/>
            <w:vAlign w:val="center"/>
          </w:tcPr>
          <w:p>
            <w:pPr>
              <w:widowControl/>
              <w:jc w:val="right"/>
              <w:textAlignment w:val="center"/>
              <w:rPr>
                <w:rFonts w:ascii="宋体" w:hAnsi="宋体"/>
                <w:b/>
                <w:color w:val="auto"/>
                <w:sz w:val="24"/>
              </w:rPr>
            </w:pPr>
            <w:r>
              <w:rPr>
                <w:rFonts w:hint="eastAsia" w:ascii="宋体" w:hAnsi="宋体" w:cs="宋体"/>
                <w:b/>
                <w:bCs/>
                <w:color w:val="auto"/>
                <w:kern w:val="0"/>
                <w:sz w:val="18"/>
                <w:szCs w:val="18"/>
                <w:lang w:bidi="ar"/>
              </w:rPr>
              <w:t xml:space="preserve"> 日  </w:t>
            </w:r>
          </w:p>
        </w:tc>
        <w:tc>
          <w:tcPr>
            <w:tcW w:w="693" w:type="dxa"/>
            <w:vAlign w:val="center"/>
          </w:tcPr>
          <w:p>
            <w:pPr>
              <w:widowControl/>
              <w:jc w:val="right"/>
              <w:textAlignment w:val="center"/>
              <w:rPr>
                <w:rFonts w:ascii="宋体" w:hAnsi="宋体"/>
                <w:b/>
                <w:color w:val="auto"/>
                <w:sz w:val="24"/>
              </w:rPr>
            </w:pPr>
            <w:r>
              <w:rPr>
                <w:rFonts w:hint="eastAsia" w:ascii="宋体" w:hAnsi="宋体" w:cs="宋体"/>
                <w:b/>
                <w:bCs/>
                <w:color w:val="auto"/>
                <w:kern w:val="0"/>
                <w:sz w:val="18"/>
                <w:szCs w:val="18"/>
                <w:lang w:bidi="ar"/>
              </w:rPr>
              <w:t xml:space="preserve"> 日  </w:t>
            </w:r>
          </w:p>
        </w:tc>
        <w:tc>
          <w:tcPr>
            <w:tcW w:w="646" w:type="dxa"/>
            <w:vAlign w:val="center"/>
          </w:tcPr>
          <w:p>
            <w:pPr>
              <w:widowControl/>
              <w:jc w:val="right"/>
              <w:textAlignment w:val="center"/>
              <w:rPr>
                <w:rFonts w:hint="eastAsia" w:ascii="宋体" w:hAnsi="宋体"/>
                <w:b/>
                <w:color w:val="auto"/>
                <w:sz w:val="24"/>
              </w:rPr>
            </w:pPr>
            <w:r>
              <w:rPr>
                <w:rFonts w:hint="eastAsia" w:ascii="宋体" w:hAnsi="宋体" w:cs="宋体"/>
                <w:b/>
                <w:bCs/>
                <w:color w:val="auto"/>
                <w:kern w:val="0"/>
                <w:sz w:val="18"/>
                <w:szCs w:val="18"/>
                <w:lang w:bidi="ar"/>
              </w:rPr>
              <w:t xml:space="preserve">  日  </w:t>
            </w:r>
          </w:p>
        </w:tc>
        <w:tc>
          <w:tcPr>
            <w:tcW w:w="611" w:type="dxa"/>
            <w:vAlign w:val="center"/>
          </w:tcPr>
          <w:p>
            <w:pPr>
              <w:widowControl/>
              <w:jc w:val="right"/>
              <w:textAlignment w:val="center"/>
              <w:rPr>
                <w:rFonts w:hint="eastAsia" w:ascii="宋体" w:hAnsi="宋体"/>
                <w:b/>
                <w:color w:val="auto"/>
                <w:sz w:val="24"/>
              </w:rPr>
            </w:pPr>
            <w:r>
              <w:rPr>
                <w:rFonts w:hint="eastAsia" w:ascii="宋体" w:hAnsi="宋体" w:cs="宋体"/>
                <w:b/>
                <w:bCs/>
                <w:color w:val="auto"/>
                <w:kern w:val="0"/>
                <w:sz w:val="18"/>
                <w:szCs w:val="18"/>
                <w:lang w:bidi="ar"/>
              </w:rPr>
              <w:t xml:space="preserve">  日  </w:t>
            </w:r>
          </w:p>
        </w:tc>
        <w:tc>
          <w:tcPr>
            <w:tcW w:w="635" w:type="dxa"/>
            <w:vAlign w:val="center"/>
          </w:tcPr>
          <w:p>
            <w:pPr>
              <w:widowControl/>
              <w:jc w:val="right"/>
              <w:textAlignment w:val="center"/>
              <w:rPr>
                <w:rFonts w:hint="eastAsia" w:ascii="宋体" w:hAnsi="宋体"/>
                <w:b/>
                <w:color w:val="auto"/>
                <w:sz w:val="24"/>
              </w:rPr>
            </w:pPr>
            <w:r>
              <w:rPr>
                <w:rFonts w:hint="eastAsia" w:ascii="宋体" w:hAnsi="宋体" w:cs="宋体"/>
                <w:b/>
                <w:bCs/>
                <w:color w:val="auto"/>
                <w:kern w:val="0"/>
                <w:sz w:val="18"/>
                <w:szCs w:val="18"/>
                <w:lang w:bidi="ar"/>
              </w:rPr>
              <w:t xml:space="preserve">  日  </w:t>
            </w:r>
          </w:p>
        </w:tc>
        <w:tc>
          <w:tcPr>
            <w:tcW w:w="611"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trPr>
        <w:tc>
          <w:tcPr>
            <w:tcW w:w="1196" w:type="dxa"/>
            <w:vMerge w:val="continue"/>
            <w:vAlign w:val="center"/>
          </w:tcPr>
          <w:p>
            <w:pPr>
              <w:jc w:val="center"/>
              <w:rPr>
                <w:rFonts w:hint="eastAsia" w:ascii="宋体" w:hAnsi="宋体"/>
                <w:b/>
                <w:color w:val="auto"/>
                <w:sz w:val="24"/>
              </w:rPr>
            </w:pPr>
          </w:p>
        </w:tc>
        <w:tc>
          <w:tcPr>
            <w:tcW w:w="1278" w:type="dxa"/>
            <w:vMerge w:val="continue"/>
            <w:vAlign w:val="center"/>
          </w:tcPr>
          <w:p>
            <w:pPr>
              <w:jc w:val="center"/>
              <w:rPr>
                <w:rFonts w:hint="eastAsia" w:ascii="宋体" w:hAnsi="宋体"/>
                <w:b/>
                <w:color w:val="auto"/>
                <w:sz w:val="24"/>
              </w:rPr>
            </w:pPr>
          </w:p>
        </w:tc>
        <w:tc>
          <w:tcPr>
            <w:tcW w:w="603" w:type="dxa"/>
            <w:vMerge w:val="continue"/>
            <w:vAlign w:val="center"/>
          </w:tcPr>
          <w:p>
            <w:pPr>
              <w:jc w:val="center"/>
              <w:rPr>
                <w:rFonts w:hint="eastAsia" w:ascii="宋体" w:hAnsi="宋体"/>
                <w:b/>
                <w:color w:val="auto"/>
                <w:sz w:val="24"/>
              </w:rPr>
            </w:pPr>
          </w:p>
        </w:tc>
        <w:tc>
          <w:tcPr>
            <w:tcW w:w="8074" w:type="dxa"/>
            <w:vMerge w:val="continue"/>
            <w:vAlign w:val="center"/>
          </w:tcPr>
          <w:p>
            <w:pPr>
              <w:jc w:val="center"/>
              <w:rPr>
                <w:rFonts w:hint="eastAsia" w:ascii="宋体" w:hAnsi="宋体"/>
                <w:b/>
                <w:color w:val="auto"/>
                <w:sz w:val="24"/>
              </w:rPr>
            </w:pPr>
          </w:p>
        </w:tc>
        <w:tc>
          <w:tcPr>
            <w:tcW w:w="646"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扣分情况</w:t>
            </w:r>
          </w:p>
        </w:tc>
        <w:tc>
          <w:tcPr>
            <w:tcW w:w="693"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  情况</w:t>
            </w:r>
          </w:p>
        </w:tc>
        <w:tc>
          <w:tcPr>
            <w:tcW w:w="646"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扣分情况</w:t>
            </w:r>
          </w:p>
        </w:tc>
        <w:tc>
          <w:tcPr>
            <w:tcW w:w="611"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扣分情况</w:t>
            </w:r>
          </w:p>
        </w:tc>
        <w:tc>
          <w:tcPr>
            <w:tcW w:w="635" w:type="dxa"/>
            <w:vAlign w:val="center"/>
          </w:tcPr>
          <w:p>
            <w:pPr>
              <w:widowControl/>
              <w:jc w:val="center"/>
              <w:textAlignment w:val="center"/>
              <w:rPr>
                <w:rFonts w:hint="eastAsia" w:ascii="宋体" w:hAnsi="宋体"/>
                <w:b/>
                <w:color w:val="auto"/>
                <w:sz w:val="24"/>
              </w:rPr>
            </w:pPr>
            <w:r>
              <w:rPr>
                <w:rFonts w:hint="eastAsia" w:ascii="宋体" w:hAnsi="宋体" w:cs="宋体"/>
                <w:b/>
                <w:bCs/>
                <w:color w:val="auto"/>
                <w:kern w:val="0"/>
                <w:sz w:val="18"/>
                <w:szCs w:val="18"/>
                <w:lang w:bidi="ar"/>
              </w:rPr>
              <w:t>扣分情况</w:t>
            </w:r>
          </w:p>
        </w:tc>
        <w:tc>
          <w:tcPr>
            <w:tcW w:w="611" w:type="dxa"/>
            <w:vAlign w:val="center"/>
          </w:tcPr>
          <w:p>
            <w:pPr>
              <w:jc w:val="center"/>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6" w:type="dxa"/>
            <w:vMerge w:val="restart"/>
            <w:vAlign w:val="center"/>
          </w:tcPr>
          <w:p>
            <w:pPr>
              <w:rPr>
                <w:rFonts w:ascii="宋体" w:hAnsi="宋体"/>
                <w:color w:val="auto"/>
                <w:sz w:val="21"/>
                <w:szCs w:val="21"/>
              </w:rPr>
            </w:pPr>
            <w:r>
              <w:rPr>
                <w:rFonts w:hint="eastAsia" w:ascii="宋体" w:hAnsi="宋体"/>
                <w:color w:val="auto"/>
                <w:sz w:val="21"/>
                <w:szCs w:val="21"/>
              </w:rPr>
              <w:t>仪容仪表（15分）</w:t>
            </w:r>
          </w:p>
        </w:tc>
        <w:tc>
          <w:tcPr>
            <w:tcW w:w="1278" w:type="dxa"/>
            <w:vMerge w:val="restart"/>
            <w:vAlign w:val="center"/>
          </w:tcPr>
          <w:p>
            <w:pPr>
              <w:rPr>
                <w:rFonts w:ascii="宋体" w:hAnsi="宋体"/>
                <w:color w:val="auto"/>
                <w:sz w:val="21"/>
                <w:szCs w:val="21"/>
              </w:rPr>
            </w:pPr>
            <w:r>
              <w:rPr>
                <w:rFonts w:hint="eastAsia" w:ascii="宋体" w:hAnsi="宋体"/>
                <w:color w:val="auto"/>
                <w:sz w:val="21"/>
                <w:szCs w:val="21"/>
              </w:rPr>
              <w:t>执勤时需精神饱满，着装整齐、整洁、规范</w:t>
            </w: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未制定保安相关执勤制度、管理制度，相关制度未张挂保安亭，扣0.5分/次（3分）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96" w:type="dxa"/>
            <w:vMerge w:val="continue"/>
            <w:vAlign w:val="center"/>
          </w:tcPr>
          <w:p>
            <w:pP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保安未按规定着保安服、不同季节、不同款式混穿，保安服与便服混穿扣0.5分/次（3分）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96" w:type="dxa"/>
            <w:vMerge w:val="continue"/>
            <w:vAlign w:val="center"/>
          </w:tcPr>
          <w:p>
            <w:pP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执勤时未带帽子、未扎腰带、未配齐装备扣0.5分/次（3分）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96" w:type="dxa"/>
            <w:vMerge w:val="continue"/>
            <w:vAlign w:val="center"/>
          </w:tcPr>
          <w:p>
            <w:pP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执勤时挽袖、手插入衣袋、背手、穿拖鞋、衣扣不扣完整，扣0.5分/次（3分）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vMerge w:val="continue"/>
            <w:vAlign w:val="center"/>
          </w:tcPr>
          <w:p>
            <w:pP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执勤时抽烟，留长发、蓄胡须、染发、纹身外露，保安服脏、破，扣0.5分/次（3分）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6" w:type="dxa"/>
            <w:vMerge w:val="restart"/>
            <w:vAlign w:val="center"/>
          </w:tcPr>
          <w:p>
            <w:pPr>
              <w:rPr>
                <w:rFonts w:ascii="宋体" w:hAnsi="宋体"/>
                <w:color w:val="auto"/>
                <w:sz w:val="21"/>
                <w:szCs w:val="21"/>
              </w:rPr>
            </w:pPr>
            <w:r>
              <w:rPr>
                <w:rFonts w:hint="eastAsia" w:ascii="宋体" w:hAnsi="宋体"/>
                <w:color w:val="auto"/>
                <w:sz w:val="21"/>
                <w:szCs w:val="21"/>
              </w:rPr>
              <w:t>执勤制度（70分）</w:t>
            </w:r>
          </w:p>
        </w:tc>
        <w:tc>
          <w:tcPr>
            <w:tcW w:w="1278" w:type="dxa"/>
            <w:vMerge w:val="restart"/>
            <w:vAlign w:val="top"/>
          </w:tcPr>
          <w:p>
            <w:pPr>
              <w:rPr>
                <w:rFonts w:ascii="宋体" w:hAnsi="宋体"/>
                <w:color w:val="auto"/>
                <w:sz w:val="21"/>
                <w:szCs w:val="21"/>
              </w:rPr>
            </w:pPr>
            <w:r>
              <w:rPr>
                <w:rFonts w:hint="eastAsia" w:ascii="宋体" w:hAnsi="宋体"/>
                <w:color w:val="auto"/>
                <w:sz w:val="21"/>
                <w:szCs w:val="21"/>
              </w:rPr>
              <w:t>保安人员要严格遵守国家的法律、法令法规、以及各项规章制度，履职尽责，及时发现并劝导公园内出现的不文明现象；正确处置公园内出现的各种突发事件和治安纠纷；对违反公园管理规定的现象要做到：早发现、早制止，确保公园设施、设备完好运行；确保游客人身安全</w:t>
            </w:r>
          </w:p>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未按规定履行交班手续，造成责任无法确认，扣0.5分/次（2分）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执勤时未按时巡岗、睡岗、在岗亭以外坐岗、留容闲杂人员在岗亭、保安之间扎堆聊天、看报纸、电视、听收音机等做与执勤无关的事项，扣0.5分/次（2分）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酒后上岗，扣0.5分/次1分），未按要求布岗，执勤时溜岗、脱岗，扣0.5分/次（2分）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4</w:t>
            </w:r>
          </w:p>
        </w:tc>
        <w:tc>
          <w:tcPr>
            <w:tcW w:w="8074" w:type="dxa"/>
            <w:vAlign w:val="center"/>
          </w:tcPr>
          <w:p>
            <w:pPr>
              <w:rPr>
                <w:rFonts w:hint="eastAsia" w:ascii="宋体" w:hAnsi="宋体"/>
                <w:color w:val="auto"/>
                <w:sz w:val="21"/>
                <w:szCs w:val="21"/>
              </w:rPr>
            </w:pPr>
            <w:r>
              <w:rPr>
                <w:rFonts w:hint="eastAsia" w:ascii="宋体" w:hAnsi="宋体"/>
                <w:color w:val="auto"/>
                <w:sz w:val="21"/>
                <w:szCs w:val="21"/>
              </w:rPr>
              <w:t>公园秩序混乱，游客拥挤未及时报告和采取措置，0.5分/次（2分），未购买公共安全保险</w:t>
            </w:r>
            <w:r>
              <w:rPr>
                <w:rFonts w:hint="eastAsia" w:ascii="宋体" w:hAnsi="宋体"/>
                <w:color w:val="auto"/>
                <w:sz w:val="21"/>
                <w:szCs w:val="21"/>
                <w:lang w:val="en-US" w:eastAsia="zh-CN"/>
              </w:rPr>
              <w:t>4</w:t>
            </w:r>
            <w:r>
              <w:rPr>
                <w:rFonts w:hint="eastAsia" w:ascii="宋体" w:hAnsi="宋体"/>
                <w:color w:val="auto"/>
                <w:sz w:val="21"/>
                <w:szCs w:val="21"/>
              </w:rPr>
              <w:t>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巡逻车</w:t>
            </w:r>
            <w:r>
              <w:rPr>
                <w:rFonts w:hint="eastAsia" w:ascii="宋体" w:hAnsi="宋体"/>
                <w:color w:val="auto"/>
                <w:sz w:val="21"/>
                <w:szCs w:val="21"/>
                <w:lang w:eastAsia="zh-CN"/>
              </w:rPr>
              <w:t>、</w:t>
            </w:r>
            <w:r>
              <w:rPr>
                <w:rFonts w:hint="eastAsia" w:ascii="宋体" w:hAnsi="宋体"/>
                <w:color w:val="auto"/>
                <w:sz w:val="21"/>
                <w:szCs w:val="21"/>
              </w:rPr>
              <w:t>救护船只</w:t>
            </w:r>
            <w:r>
              <w:rPr>
                <w:rFonts w:hint="eastAsia" w:ascii="宋体" w:hAnsi="宋体"/>
                <w:color w:val="auto"/>
                <w:sz w:val="21"/>
                <w:szCs w:val="21"/>
                <w:lang w:eastAsia="zh-CN"/>
              </w:rPr>
              <w:t>、对讲机等安保设备</w:t>
            </w:r>
            <w:r>
              <w:rPr>
                <w:rFonts w:hint="eastAsia" w:ascii="宋体" w:hAnsi="宋体"/>
                <w:color w:val="auto"/>
                <w:sz w:val="21"/>
                <w:szCs w:val="21"/>
              </w:rPr>
              <w:t>发生故障未及时处理，扣0.5分/次（2分）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6</w:t>
            </w:r>
          </w:p>
        </w:tc>
        <w:tc>
          <w:tcPr>
            <w:tcW w:w="8074" w:type="dxa"/>
            <w:vAlign w:val="center"/>
          </w:tcPr>
          <w:p>
            <w:pPr>
              <w:rPr>
                <w:rFonts w:ascii="宋体" w:hAnsi="宋体"/>
                <w:color w:val="auto"/>
                <w:sz w:val="21"/>
                <w:szCs w:val="21"/>
              </w:rPr>
            </w:pPr>
            <w:r>
              <w:rPr>
                <w:rFonts w:hint="eastAsia" w:ascii="宋体" w:hAnsi="宋体"/>
                <w:color w:val="auto"/>
                <w:sz w:val="21"/>
                <w:szCs w:val="21"/>
              </w:rPr>
              <w:t>公园水电、温泉系统、建筑、树木等设施被损坏，未及时处置或报告，</w:t>
            </w:r>
            <w:r>
              <w:rPr>
                <w:rFonts w:hint="eastAsia" w:ascii="宋体" w:hAnsi="宋体"/>
                <w:color w:val="auto"/>
                <w:sz w:val="21"/>
                <w:szCs w:val="21"/>
                <w:lang w:val="en-US" w:eastAsia="zh-CN"/>
              </w:rPr>
              <w:t>发现一处(次）</w:t>
            </w:r>
            <w:r>
              <w:rPr>
                <w:rFonts w:hint="eastAsia" w:ascii="宋体" w:hAnsi="宋体"/>
                <w:color w:val="auto"/>
                <w:sz w:val="21"/>
                <w:szCs w:val="21"/>
              </w:rPr>
              <w:t>扣</w:t>
            </w:r>
            <w:r>
              <w:rPr>
                <w:rFonts w:hint="eastAsia" w:ascii="宋体" w:hAnsi="宋体"/>
                <w:color w:val="auto"/>
                <w:sz w:val="21"/>
                <w:szCs w:val="21"/>
                <w:lang w:val="en-US" w:eastAsia="zh-CN"/>
              </w:rPr>
              <w:t>5</w:t>
            </w:r>
            <w:r>
              <w:rPr>
                <w:rFonts w:hint="eastAsia" w:ascii="宋体" w:hAnsi="宋体"/>
                <w:color w:val="auto"/>
                <w:sz w:val="21"/>
                <w:szCs w:val="21"/>
              </w:rPr>
              <w:t>分</w:t>
            </w:r>
            <w:r>
              <w:rPr>
                <w:rFonts w:hint="eastAsia" w:ascii="宋体" w:hAnsi="宋体"/>
                <w:color w:val="auto"/>
                <w:sz w:val="21"/>
                <w:szCs w:val="21"/>
                <w:lang w:eastAsia="zh-CN"/>
              </w:rPr>
              <w:t>，</w:t>
            </w:r>
            <w:r>
              <w:rPr>
                <w:rFonts w:hint="eastAsia" w:ascii="宋体" w:hAnsi="宋体"/>
                <w:color w:val="auto"/>
                <w:sz w:val="21"/>
                <w:szCs w:val="21"/>
                <w:lang w:val="en-US" w:eastAsia="zh-CN"/>
              </w:rPr>
              <w:t>第二处（</w:t>
            </w:r>
            <w:r>
              <w:rPr>
                <w:rFonts w:hint="eastAsia" w:ascii="宋体" w:hAnsi="宋体"/>
                <w:color w:val="auto"/>
                <w:sz w:val="21"/>
                <w:szCs w:val="21"/>
              </w:rPr>
              <w:t>次</w:t>
            </w:r>
            <w:r>
              <w:rPr>
                <w:rFonts w:hint="eastAsia" w:ascii="宋体" w:hAnsi="宋体"/>
                <w:color w:val="auto"/>
                <w:sz w:val="21"/>
                <w:szCs w:val="21"/>
                <w:lang w:val="en-US" w:eastAsia="zh-CN"/>
              </w:rPr>
              <w:t>）6</w:t>
            </w:r>
            <w:r>
              <w:rPr>
                <w:rFonts w:hint="eastAsia" w:ascii="宋体" w:hAnsi="宋体"/>
                <w:color w:val="auto"/>
                <w:sz w:val="21"/>
                <w:szCs w:val="21"/>
              </w:rPr>
              <w:t>分</w:t>
            </w:r>
            <w:r>
              <w:rPr>
                <w:rFonts w:hint="eastAsia" w:ascii="宋体" w:hAnsi="宋体"/>
                <w:color w:val="auto"/>
                <w:sz w:val="21"/>
                <w:szCs w:val="21"/>
                <w:lang w:val="en-US" w:eastAsia="zh-CN"/>
              </w:rPr>
              <w:t>全扣完</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公园内钓鱼、捕鱼、</w:t>
            </w:r>
            <w:r>
              <w:rPr>
                <w:rFonts w:hint="eastAsia" w:ascii="宋体" w:hAnsi="宋体"/>
                <w:color w:val="auto"/>
                <w:sz w:val="21"/>
                <w:szCs w:val="21"/>
                <w:lang w:eastAsia="zh-CN"/>
              </w:rPr>
              <w:t>捕鸟、</w:t>
            </w:r>
            <w:r>
              <w:rPr>
                <w:rFonts w:hint="eastAsia" w:ascii="宋体" w:hAnsi="宋体"/>
                <w:color w:val="auto"/>
                <w:sz w:val="21"/>
                <w:szCs w:val="21"/>
              </w:rPr>
              <w:t>掐花、摘果、攀爬树木、偷盗盆花树木等现象发现未制止的，扣0.5分/次（5分）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游客踩踏草坪、乱张贴、乱涂刻、乱扔果皮纸屑等</w:t>
            </w:r>
            <w:r>
              <w:rPr>
                <w:rFonts w:hint="eastAsia" w:ascii="宋体" w:hAnsi="宋体"/>
                <w:color w:val="auto"/>
                <w:sz w:val="21"/>
                <w:szCs w:val="21"/>
                <w:lang w:eastAsia="zh-CN"/>
              </w:rPr>
              <w:t>现象发现</w:t>
            </w:r>
            <w:r>
              <w:rPr>
                <w:rFonts w:hint="eastAsia" w:ascii="宋体" w:hAnsi="宋体"/>
                <w:color w:val="auto"/>
                <w:sz w:val="21"/>
                <w:szCs w:val="21"/>
              </w:rPr>
              <w:t>未加以制止的，扣0.5分/次（3分）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公园内出现擅自营火、宿营、放孔明灯</w:t>
            </w:r>
            <w:r>
              <w:rPr>
                <w:rFonts w:hint="eastAsia" w:ascii="宋体" w:hAnsi="宋体"/>
                <w:color w:val="auto"/>
                <w:sz w:val="21"/>
                <w:szCs w:val="21"/>
                <w:lang w:eastAsia="zh-CN"/>
              </w:rPr>
              <w:t>、</w:t>
            </w:r>
            <w:r>
              <w:rPr>
                <w:rFonts w:hint="eastAsia" w:ascii="宋体" w:hAnsi="宋体"/>
                <w:color w:val="auto"/>
                <w:sz w:val="21"/>
                <w:szCs w:val="21"/>
                <w:lang w:val="en-US" w:eastAsia="zh-CN"/>
              </w:rPr>
              <w:t>、</w:t>
            </w:r>
            <w:r>
              <w:rPr>
                <w:rFonts w:hint="eastAsia" w:ascii="宋体" w:hAnsi="宋体"/>
                <w:color w:val="auto"/>
                <w:sz w:val="21"/>
                <w:szCs w:val="21"/>
              </w:rPr>
              <w:t>燃放烟花爆竹</w:t>
            </w:r>
            <w:r>
              <w:rPr>
                <w:rFonts w:hint="eastAsia" w:ascii="宋体" w:hAnsi="宋体"/>
                <w:color w:val="auto"/>
                <w:sz w:val="21"/>
                <w:szCs w:val="21"/>
                <w:lang w:eastAsia="zh-CN"/>
              </w:rPr>
              <w:t>、</w:t>
            </w:r>
            <w:r>
              <w:rPr>
                <w:rFonts w:hint="eastAsia" w:ascii="宋体" w:hAnsi="宋体"/>
                <w:color w:val="auto"/>
                <w:sz w:val="21"/>
                <w:szCs w:val="21"/>
                <w:lang w:val="en-US" w:eastAsia="zh-CN"/>
              </w:rPr>
              <w:t>未经允许飞行无人机</w:t>
            </w:r>
            <w:r>
              <w:rPr>
                <w:rFonts w:hint="eastAsia" w:ascii="宋体" w:hAnsi="宋体"/>
                <w:color w:val="auto"/>
                <w:sz w:val="21"/>
                <w:szCs w:val="21"/>
              </w:rPr>
              <w:t>，扣0.5分/次（1分）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top"/>
          </w:tcPr>
          <w:p>
            <w:pP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公园内出现卖艺乞讨、摆摊设点、发放广告、宣传材料、擦皮鞋等，扣0.5分/次（3分）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对公园内的刑事案件、治安纠纷未及时制止、劝阻、报警的，扣1分/次（2分）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对游客态度粗暴，未进行文明劝导，扣1分/次（3分）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对游客人身安全受到威胁或发生以外事故需要救援的，坐视不理，未进行有效处置的，</w:t>
            </w:r>
            <w:r>
              <w:rPr>
                <w:rFonts w:hint="eastAsia" w:ascii="宋体" w:hAnsi="宋体"/>
                <w:color w:val="auto"/>
                <w:sz w:val="21"/>
                <w:szCs w:val="21"/>
                <w:lang w:val="en-US" w:eastAsia="zh-CN"/>
              </w:rPr>
              <w:t>3</w:t>
            </w:r>
            <w:r>
              <w:rPr>
                <w:rFonts w:hint="eastAsia" w:ascii="宋体" w:hAnsi="宋体"/>
                <w:color w:val="auto"/>
                <w:sz w:val="21"/>
                <w:szCs w:val="21"/>
              </w:rPr>
              <w:t>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未按规定控制和查验各类出入车辆，未按要求指挥停放的，扣0.5分/次（3分）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未按要求制止宠物、大型犬类进入公园的，扣0.5分/次（3分）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公园内出现嫖娼、赌博、算命、占卜、看相等迷信活动未加制止的，扣0.5分/次（3分）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利用职务之便，擅自对游客进行罚款、敲诈勒索的，扣2分/次（2分）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公园内出现骑电动车、机动车、打球</w:t>
            </w:r>
            <w:r>
              <w:rPr>
                <w:rFonts w:hint="eastAsia" w:ascii="宋体" w:hAnsi="宋体"/>
                <w:color w:val="auto"/>
                <w:sz w:val="21"/>
                <w:szCs w:val="21"/>
                <w:lang w:eastAsia="zh-CN"/>
              </w:rPr>
              <w:t>、可自行助力非机动车（如平衡车、滑板车、自行车）</w:t>
            </w:r>
            <w:r>
              <w:rPr>
                <w:rFonts w:hint="eastAsia" w:ascii="宋体" w:hAnsi="宋体"/>
                <w:color w:val="auto"/>
                <w:sz w:val="21"/>
                <w:szCs w:val="21"/>
              </w:rPr>
              <w:t>等妨碍游客游园安全未加制止的，扣0.5分/次（3分）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发现安全隐患未加制止的，扣0.5分/次（1分）；公园内或责任区范围内出现广场舞噪音扰民或被投诉查实的，扣0.5分/次（2分）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未经批准，公园内出现盈利为目的的婚纱摄影、拍电影、广告等现象未加制止的，扣0.5分/次（3分）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未按规定时间闭园和开园的，公园内出现晾晒衣服的，扣0.5分/次（2分）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未尽事宜，与公园管理制度或与招标文件相违背的行为，扣1分/次（2分）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未进行安全隐患排查、未按时检查灭火器具、未开展针对性演练、未制定规章制度、未落实相关预案的，扣1分/次（3分）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4</w:t>
            </w:r>
          </w:p>
        </w:tc>
        <w:tc>
          <w:tcPr>
            <w:tcW w:w="8074" w:type="dxa"/>
            <w:vAlign w:val="center"/>
          </w:tcPr>
          <w:p>
            <w:pPr>
              <w:rPr>
                <w:rFonts w:ascii="宋体" w:hAnsi="宋体"/>
                <w:color w:val="auto"/>
                <w:sz w:val="21"/>
                <w:szCs w:val="21"/>
              </w:rPr>
            </w:pPr>
            <w:r>
              <w:rPr>
                <w:rFonts w:hint="eastAsia" w:ascii="宋体" w:hAnsi="宋体"/>
                <w:color w:val="auto"/>
                <w:sz w:val="21"/>
                <w:szCs w:val="21"/>
              </w:rPr>
              <w:t>对告知的12345、数字城管件、</w:t>
            </w:r>
            <w:r>
              <w:rPr>
                <w:rFonts w:hint="eastAsia" w:ascii="宋体" w:hAnsi="宋体"/>
                <w:color w:val="auto"/>
                <w:sz w:val="21"/>
                <w:szCs w:val="21"/>
                <w:lang w:eastAsia="zh-CN"/>
              </w:rPr>
              <w:t>鼓楼智脑、信访平台、</w:t>
            </w:r>
            <w:r>
              <w:rPr>
                <w:rFonts w:hint="eastAsia" w:ascii="宋体" w:hAnsi="宋体"/>
                <w:color w:val="auto"/>
                <w:sz w:val="21"/>
                <w:szCs w:val="21"/>
              </w:rPr>
              <w:t>新闻媒体曝光件</w:t>
            </w:r>
            <w:r>
              <w:rPr>
                <w:rFonts w:hint="eastAsia" w:ascii="宋体" w:hAnsi="宋体"/>
                <w:color w:val="auto"/>
                <w:sz w:val="21"/>
                <w:szCs w:val="21"/>
                <w:lang w:eastAsia="zh-CN"/>
              </w:rPr>
              <w:t>以及重大突发活动</w:t>
            </w:r>
            <w:r>
              <w:rPr>
                <w:rFonts w:hint="eastAsia" w:ascii="宋体" w:hAnsi="宋体"/>
                <w:color w:val="auto"/>
                <w:sz w:val="21"/>
                <w:szCs w:val="21"/>
              </w:rPr>
              <w:t>未及时进行处置或处置不力，扣</w:t>
            </w:r>
            <w:r>
              <w:rPr>
                <w:rFonts w:hint="eastAsia" w:ascii="宋体" w:hAnsi="宋体"/>
                <w:color w:val="auto"/>
                <w:sz w:val="21"/>
                <w:szCs w:val="21"/>
                <w:lang w:val="en-US" w:eastAsia="zh-CN"/>
              </w:rPr>
              <w:t>2</w:t>
            </w:r>
            <w:r>
              <w:rPr>
                <w:rFonts w:hint="eastAsia" w:ascii="宋体" w:hAnsi="宋体"/>
                <w:color w:val="auto"/>
                <w:sz w:val="21"/>
                <w:szCs w:val="21"/>
              </w:rPr>
              <w:t>分/次（4分）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b/>
                <w:bCs/>
                <w:color w:val="auto"/>
                <w:sz w:val="21"/>
                <w:szCs w:val="21"/>
              </w:rPr>
              <w:t>噪音未劝导及劝导不及时，或收到群众投诉0.5/次（2分）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restart"/>
            <w:vAlign w:val="center"/>
          </w:tcPr>
          <w:p>
            <w:pPr>
              <w:jc w:val="center"/>
              <w:rPr>
                <w:rFonts w:ascii="宋体" w:hAnsi="宋体"/>
                <w:color w:val="auto"/>
                <w:sz w:val="21"/>
                <w:szCs w:val="21"/>
              </w:rPr>
            </w:pPr>
            <w:r>
              <w:rPr>
                <w:rFonts w:hint="eastAsia" w:ascii="宋体" w:hAnsi="宋体"/>
                <w:color w:val="auto"/>
                <w:sz w:val="21"/>
                <w:szCs w:val="21"/>
              </w:rPr>
              <w:t>岗亭设置（8）</w:t>
            </w:r>
          </w:p>
        </w:tc>
        <w:tc>
          <w:tcPr>
            <w:tcW w:w="1278" w:type="dxa"/>
            <w:vMerge w:val="restart"/>
            <w:vAlign w:val="center"/>
          </w:tcPr>
          <w:p>
            <w:pPr>
              <w:rPr>
                <w:rFonts w:ascii="宋体" w:hAnsi="宋体"/>
                <w:color w:val="auto"/>
                <w:sz w:val="21"/>
                <w:szCs w:val="21"/>
              </w:rPr>
            </w:pPr>
            <w:r>
              <w:rPr>
                <w:rFonts w:hint="eastAsia" w:ascii="宋体" w:hAnsi="宋体"/>
                <w:color w:val="auto"/>
                <w:sz w:val="21"/>
                <w:szCs w:val="21"/>
              </w:rPr>
              <w:t>岗亭内所有物品要摆放有序，保持卫生整洁、统一，各类电器要符合安全使用要求</w:t>
            </w:r>
          </w:p>
        </w:tc>
        <w:tc>
          <w:tcPr>
            <w:tcW w:w="603" w:type="dxa"/>
            <w:vAlign w:val="center"/>
          </w:tcPr>
          <w:p>
            <w:pPr>
              <w:jc w:val="center"/>
              <w:rPr>
                <w:rFonts w:hint="eastAsia"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岗亭物品摆放不整齐，卫生差、地面及岗亭周边有烟头、纸屑、垃圾，扣0.5分/次（2分）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8074" w:type="dxa"/>
            <w:vAlign w:val="center"/>
          </w:tcPr>
          <w:p>
            <w:pPr>
              <w:rPr>
                <w:rFonts w:ascii="宋体" w:hAnsi="宋体"/>
                <w:color w:val="auto"/>
                <w:sz w:val="21"/>
                <w:szCs w:val="21"/>
              </w:rPr>
            </w:pPr>
            <w:r>
              <w:rPr>
                <w:rFonts w:hint="eastAsia" w:ascii="宋体" w:hAnsi="宋体"/>
                <w:color w:val="auto"/>
                <w:sz w:val="21"/>
                <w:szCs w:val="21"/>
              </w:rPr>
              <w:t>墙面张贴和钉挂与工作无关物品，放置多余物品，扣0.5分/次（1分）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使用电器不符合安全要求，乱拉、私拉电线，超负荷使用电器，扣0.5分/次（2分）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8074" w:type="dxa"/>
            <w:vAlign w:val="center"/>
          </w:tcPr>
          <w:p>
            <w:pPr>
              <w:rPr>
                <w:rFonts w:ascii="宋体" w:hAnsi="宋体"/>
                <w:color w:val="auto"/>
                <w:sz w:val="21"/>
                <w:szCs w:val="21"/>
              </w:rPr>
            </w:pPr>
            <w:r>
              <w:rPr>
                <w:rFonts w:hint="eastAsia" w:ascii="宋体" w:hAnsi="宋体"/>
                <w:color w:val="auto"/>
                <w:sz w:val="21"/>
                <w:szCs w:val="21"/>
              </w:rPr>
              <w:t>岗亭内无配置钢叉等防暴器械，扣0.5分/次（1分）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96" w:type="dxa"/>
            <w:vMerge w:val="continue"/>
            <w:vAlign w:val="center"/>
          </w:tcPr>
          <w:p>
            <w:pPr>
              <w:jc w:val="center"/>
              <w:rPr>
                <w:rFonts w:ascii="宋体" w:hAnsi="宋体"/>
                <w:color w:val="auto"/>
                <w:sz w:val="21"/>
                <w:szCs w:val="21"/>
              </w:rPr>
            </w:pPr>
          </w:p>
        </w:tc>
        <w:tc>
          <w:tcPr>
            <w:tcW w:w="1278" w:type="dxa"/>
            <w:vMerge w:val="continue"/>
            <w:vAlign w:val="center"/>
          </w:tcPr>
          <w:p>
            <w:pPr>
              <w:jc w:val="center"/>
              <w:rPr>
                <w:rFonts w:ascii="宋体" w:hAnsi="宋体"/>
                <w:color w:val="auto"/>
                <w:sz w:val="21"/>
                <w:szCs w:val="21"/>
              </w:rPr>
            </w:pPr>
          </w:p>
        </w:tc>
        <w:tc>
          <w:tcPr>
            <w:tcW w:w="603"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岗亭内睡觉，扣0.5分/次（2分）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96" w:type="dxa"/>
            <w:vMerge w:val="restart"/>
            <w:vAlign w:val="center"/>
          </w:tcPr>
          <w:p>
            <w:pPr>
              <w:jc w:val="center"/>
              <w:rPr>
                <w:rFonts w:hint="eastAsia" w:ascii="宋体" w:hAnsi="宋体"/>
                <w:b/>
                <w:bCs/>
                <w:color w:val="auto"/>
                <w:sz w:val="21"/>
                <w:szCs w:val="21"/>
              </w:rPr>
            </w:pPr>
            <w:r>
              <w:rPr>
                <w:rFonts w:hint="eastAsia" w:ascii="宋体" w:hAnsi="宋体"/>
                <w:b/>
                <w:bCs/>
                <w:color w:val="auto"/>
                <w:sz w:val="21"/>
                <w:szCs w:val="21"/>
              </w:rPr>
              <w:t>人员设置（7）分</w:t>
            </w:r>
          </w:p>
        </w:tc>
        <w:tc>
          <w:tcPr>
            <w:tcW w:w="1278" w:type="dxa"/>
            <w:vMerge w:val="restart"/>
            <w:vAlign w:val="center"/>
          </w:tcPr>
          <w:p>
            <w:pPr>
              <w:jc w:val="center"/>
              <w:rPr>
                <w:rFonts w:hint="eastAsia" w:ascii="宋体" w:hAnsi="宋体"/>
                <w:b/>
                <w:bCs/>
                <w:color w:val="auto"/>
                <w:sz w:val="21"/>
                <w:szCs w:val="21"/>
              </w:rPr>
            </w:pPr>
            <w:r>
              <w:rPr>
                <w:rFonts w:hint="eastAsia" w:ascii="宋体" w:hAnsi="宋体"/>
                <w:b/>
                <w:bCs/>
                <w:color w:val="auto"/>
                <w:sz w:val="21"/>
                <w:szCs w:val="21"/>
              </w:rPr>
              <w:t>人员配备齐全</w:t>
            </w: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4</w:t>
            </w:r>
          </w:p>
        </w:tc>
        <w:tc>
          <w:tcPr>
            <w:tcW w:w="8074" w:type="dxa"/>
            <w:vAlign w:val="center"/>
          </w:tcPr>
          <w:p>
            <w:pPr>
              <w:jc w:val="left"/>
              <w:rPr>
                <w:rFonts w:ascii="宋体" w:hAnsi="宋体"/>
                <w:b/>
                <w:bCs/>
                <w:color w:val="auto"/>
                <w:sz w:val="21"/>
                <w:szCs w:val="21"/>
              </w:rPr>
            </w:pPr>
            <w:r>
              <w:rPr>
                <w:rFonts w:hint="eastAsia" w:ascii="宋体" w:hAnsi="宋体"/>
                <w:b/>
                <w:bCs/>
                <w:color w:val="auto"/>
                <w:sz w:val="21"/>
                <w:szCs w:val="21"/>
              </w:rPr>
              <w:t>人员配备未按照要求配套，缺少</w:t>
            </w:r>
            <w:r>
              <w:rPr>
                <w:rFonts w:hint="eastAsia" w:ascii="宋体" w:hAnsi="宋体"/>
                <w:b/>
                <w:bCs/>
                <w:color w:val="auto"/>
                <w:sz w:val="21"/>
                <w:szCs w:val="21"/>
                <w:lang w:val="en-US" w:eastAsia="zh-CN"/>
              </w:rPr>
              <w:t>1人/</w:t>
            </w:r>
            <w:r>
              <w:rPr>
                <w:rFonts w:hint="eastAsia" w:ascii="宋体" w:hAnsi="宋体"/>
                <w:b/>
                <w:bCs/>
                <w:color w:val="auto"/>
                <w:sz w:val="21"/>
                <w:szCs w:val="21"/>
              </w:rPr>
              <w:t>班次扣1分/次（4分）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96" w:type="dxa"/>
            <w:vMerge w:val="continue"/>
            <w:vAlign w:val="center"/>
          </w:tcPr>
          <w:p>
            <w:pPr>
              <w:jc w:val="center"/>
              <w:rPr>
                <w:rFonts w:hint="eastAsia" w:ascii="宋体" w:hAnsi="宋体"/>
                <w:b/>
                <w:bCs/>
                <w:color w:val="auto"/>
                <w:sz w:val="21"/>
                <w:szCs w:val="21"/>
              </w:rPr>
            </w:pPr>
          </w:p>
        </w:tc>
        <w:tc>
          <w:tcPr>
            <w:tcW w:w="1278" w:type="dxa"/>
            <w:vMerge w:val="continue"/>
            <w:vAlign w:val="center"/>
          </w:tcPr>
          <w:p>
            <w:pPr>
              <w:jc w:val="center"/>
              <w:rPr>
                <w:rFonts w:hint="eastAsia" w:ascii="宋体" w:hAnsi="宋体"/>
                <w:b/>
                <w:bCs/>
                <w:color w:val="auto"/>
                <w:sz w:val="21"/>
                <w:szCs w:val="21"/>
              </w:rPr>
            </w:pP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1</w:t>
            </w:r>
          </w:p>
        </w:tc>
        <w:tc>
          <w:tcPr>
            <w:tcW w:w="8074" w:type="dxa"/>
            <w:vAlign w:val="center"/>
          </w:tcPr>
          <w:p>
            <w:pPr>
              <w:jc w:val="left"/>
              <w:rPr>
                <w:rFonts w:hint="eastAsia" w:ascii="宋体" w:hAnsi="宋体"/>
                <w:b/>
                <w:bCs/>
                <w:color w:val="auto"/>
                <w:sz w:val="21"/>
                <w:szCs w:val="21"/>
              </w:rPr>
            </w:pPr>
            <w:r>
              <w:rPr>
                <w:rFonts w:hint="eastAsia" w:ascii="宋体" w:hAnsi="宋体"/>
                <w:b/>
                <w:bCs/>
                <w:color w:val="auto"/>
                <w:sz w:val="21"/>
                <w:szCs w:val="21"/>
              </w:rPr>
              <w:t>保安年龄、身高未达到要求，保安未持证上岗，扣0.5分/次（1分）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6" w:type="dxa"/>
            <w:vMerge w:val="continue"/>
            <w:vAlign w:val="center"/>
          </w:tcPr>
          <w:p>
            <w:pPr>
              <w:jc w:val="center"/>
              <w:rPr>
                <w:rFonts w:hint="eastAsia" w:ascii="宋体" w:hAnsi="宋体"/>
                <w:b/>
                <w:bCs/>
                <w:color w:val="auto"/>
                <w:sz w:val="21"/>
                <w:szCs w:val="21"/>
              </w:rPr>
            </w:pPr>
          </w:p>
        </w:tc>
        <w:tc>
          <w:tcPr>
            <w:tcW w:w="1278" w:type="dxa"/>
            <w:vMerge w:val="continue"/>
            <w:vAlign w:val="center"/>
          </w:tcPr>
          <w:p>
            <w:pPr>
              <w:jc w:val="center"/>
              <w:rPr>
                <w:rFonts w:hint="eastAsia" w:ascii="宋体" w:hAnsi="宋体"/>
                <w:b/>
                <w:bCs/>
                <w:color w:val="auto"/>
                <w:sz w:val="21"/>
                <w:szCs w:val="21"/>
              </w:rPr>
            </w:pP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2</w:t>
            </w:r>
          </w:p>
        </w:tc>
        <w:tc>
          <w:tcPr>
            <w:tcW w:w="8074" w:type="dxa"/>
            <w:vAlign w:val="center"/>
          </w:tcPr>
          <w:p>
            <w:pPr>
              <w:jc w:val="left"/>
              <w:rPr>
                <w:rFonts w:ascii="宋体" w:hAnsi="宋体"/>
                <w:b/>
                <w:bCs/>
                <w:color w:val="auto"/>
                <w:sz w:val="21"/>
                <w:szCs w:val="21"/>
              </w:rPr>
            </w:pPr>
            <w:r>
              <w:rPr>
                <w:rFonts w:hint="eastAsia" w:ascii="宋体" w:hAnsi="宋体"/>
                <w:b/>
                <w:bCs/>
                <w:color w:val="auto"/>
                <w:sz w:val="21"/>
                <w:szCs w:val="21"/>
              </w:rPr>
              <w:t>人员随意调动或经常性更换，未与中心报备扣0.5分/人.次（2分）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51" w:type="dxa"/>
            <w:gridSpan w:val="4"/>
            <w:vAlign w:val="center"/>
          </w:tcPr>
          <w:p>
            <w:pPr>
              <w:jc w:val="center"/>
              <w:rPr>
                <w:rFonts w:ascii="宋体" w:hAnsi="宋体"/>
                <w:color w:val="auto"/>
                <w:sz w:val="24"/>
              </w:rPr>
            </w:pPr>
            <w:r>
              <w:rPr>
                <w:rFonts w:hint="eastAsia" w:ascii="宋体" w:hAnsi="宋体"/>
                <w:color w:val="auto"/>
                <w:sz w:val="24"/>
              </w:rPr>
              <w:t>日扣分合计:</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51" w:type="dxa"/>
            <w:gridSpan w:val="4"/>
            <w:vAlign w:val="center"/>
          </w:tcPr>
          <w:p>
            <w:pPr>
              <w:ind w:firstLine="960" w:firstLineChars="400"/>
              <w:jc w:val="center"/>
              <w:rPr>
                <w:rFonts w:ascii="宋体" w:hAnsi="宋体"/>
                <w:color w:val="auto"/>
                <w:sz w:val="24"/>
              </w:rPr>
            </w:pPr>
            <w:r>
              <w:rPr>
                <w:rFonts w:ascii="宋体" w:hAnsi="宋体"/>
                <w:color w:val="auto"/>
                <w:sz w:val="24"/>
              </w:rPr>
              <w:t>平均扣分：扣分总数</w:t>
            </w:r>
            <w:r>
              <w:rPr>
                <w:rFonts w:ascii="Arial" w:hAnsi="Arial" w:cs="Arial"/>
                <w:color w:val="auto"/>
                <w:sz w:val="24"/>
              </w:rPr>
              <w:t>÷</w:t>
            </w:r>
            <w:r>
              <w:rPr>
                <w:rFonts w:hint="eastAsia" w:ascii="Arial" w:hAnsi="Arial" w:cs="Arial"/>
                <w:color w:val="auto"/>
                <w:sz w:val="24"/>
              </w:rPr>
              <w:t>检查天数</w:t>
            </w:r>
          </w:p>
        </w:tc>
        <w:tc>
          <w:tcPr>
            <w:tcW w:w="3842" w:type="dxa"/>
            <w:gridSpan w:val="6"/>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77" w:type="dxa"/>
            <w:gridSpan w:val="3"/>
            <w:vAlign w:val="center"/>
          </w:tcPr>
          <w:p>
            <w:pPr>
              <w:jc w:val="center"/>
              <w:rPr>
                <w:rFonts w:ascii="宋体" w:hAnsi="宋体"/>
                <w:color w:val="auto"/>
                <w:sz w:val="24"/>
              </w:rPr>
            </w:pPr>
            <w:r>
              <w:rPr>
                <w:rFonts w:ascii="宋体" w:hAnsi="宋体"/>
                <w:color w:val="auto"/>
                <w:sz w:val="24"/>
              </w:rPr>
              <w:t>总分（100分）</w:t>
            </w:r>
          </w:p>
        </w:tc>
        <w:tc>
          <w:tcPr>
            <w:tcW w:w="8074" w:type="dxa"/>
            <w:vAlign w:val="center"/>
          </w:tcPr>
          <w:p>
            <w:pPr>
              <w:ind w:firstLine="1920" w:firstLineChars="800"/>
              <w:rPr>
                <w:rFonts w:hint="eastAsia" w:ascii="宋体" w:hAnsi="宋体"/>
                <w:color w:val="auto"/>
                <w:sz w:val="24"/>
              </w:rPr>
            </w:pPr>
            <w:r>
              <w:rPr>
                <w:rFonts w:hint="eastAsia" w:ascii="宋体" w:hAnsi="宋体"/>
                <w:color w:val="auto"/>
                <w:sz w:val="24"/>
              </w:rPr>
              <w:t>本月保安部当月得分</w:t>
            </w:r>
          </w:p>
        </w:tc>
        <w:tc>
          <w:tcPr>
            <w:tcW w:w="3842" w:type="dxa"/>
            <w:gridSpan w:val="6"/>
            <w:vAlign w:val="center"/>
          </w:tcPr>
          <w:p>
            <w:pPr>
              <w:jc w:val="center"/>
              <w:rPr>
                <w:rFonts w:ascii="宋体" w:hAnsi="宋体"/>
                <w:color w:val="auto"/>
                <w:sz w:val="24"/>
              </w:rPr>
            </w:pPr>
          </w:p>
        </w:tc>
      </w:tr>
    </w:tbl>
    <w:p>
      <w:pPr>
        <w:jc w:val="left"/>
        <w:rPr>
          <w:rFonts w:hint="eastAsia"/>
          <w:color w:val="auto"/>
        </w:rPr>
      </w:pPr>
      <w:r>
        <w:rPr>
          <w:rFonts w:hint="eastAsia" w:ascii="宋体" w:hAnsi="宋体"/>
          <w:color w:val="auto"/>
        </w:rPr>
        <w:t xml:space="preserve">甲方考核人：                                                      乙方现场负责人：  </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jc w:val="left"/>
        <w:rPr>
          <w:rFonts w:hint="eastAsia" w:ascii="宋体" w:hAnsi="宋体" w:eastAsia="宋体" w:cs="宋体"/>
          <w:color w:val="auto"/>
          <w:lang w:val="en-US" w:eastAsia="zh-CN"/>
        </w:rPr>
      </w:pPr>
      <w:r>
        <w:rPr>
          <w:rFonts w:hint="eastAsia" w:ascii="宋体" w:hAnsi="宋体" w:cs="宋体"/>
          <w:color w:val="auto"/>
          <w:lang w:val="en-US" w:eastAsia="zh-CN"/>
        </w:rPr>
        <w:t>附表5</w:t>
      </w:r>
    </w:p>
    <w:p>
      <w:pPr>
        <w:jc w:val="center"/>
        <w:rPr>
          <w:rFonts w:ascii="宋体" w:hAnsi="宋体" w:cs="宋体"/>
          <w:b/>
          <w:color w:val="auto"/>
          <w:sz w:val="32"/>
          <w:szCs w:val="32"/>
        </w:rPr>
      </w:pPr>
      <w:r>
        <w:rPr>
          <w:rFonts w:hint="eastAsia" w:ascii="宋体" w:hAnsi="宋体" w:cs="宋体"/>
          <w:b/>
          <w:color w:val="auto"/>
          <w:sz w:val="32"/>
          <w:szCs w:val="32"/>
          <w:lang w:eastAsia="zh-CN"/>
        </w:rPr>
        <w:t>设备</w:t>
      </w:r>
      <w:r>
        <w:rPr>
          <w:rFonts w:hint="eastAsia" w:ascii="宋体" w:hAnsi="宋体" w:cs="宋体"/>
          <w:b/>
          <w:color w:val="auto"/>
          <w:sz w:val="32"/>
          <w:szCs w:val="32"/>
        </w:rPr>
        <w:t>管理检查考核标准</w:t>
      </w:r>
    </w:p>
    <w:p>
      <w:pPr>
        <w:rPr>
          <w:color w:val="auto"/>
        </w:rPr>
      </w:pPr>
      <w:r>
        <w:rPr>
          <w:rFonts w:hint="eastAsia" w:ascii="宋体" w:hAnsi="宋体" w:cs="宋体"/>
          <w:color w:val="auto"/>
          <w:kern w:val="0"/>
        </w:rPr>
        <w:t>检查地点：                                                                   考核时间</w:t>
      </w:r>
      <w:r>
        <w:rPr>
          <w:rFonts w:hint="eastAsia" w:ascii="宋体" w:hAnsi="宋体" w:cs="宋体"/>
          <w:color w:val="auto"/>
          <w:kern w:val="0"/>
          <w:sz w:val="24"/>
        </w:rPr>
        <w:t xml:space="preserve">：    年    月    </w:t>
      </w:r>
    </w:p>
    <w:tbl>
      <w:tblPr>
        <w:tblStyle w:val="7"/>
        <w:tblpPr w:leftFromText="180" w:rightFromText="180" w:vertAnchor="text" w:tblpXSpec="center" w:tblpY="1"/>
        <w:tblOverlap w:val="never"/>
        <w:tblW w:w="14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
      <w:tblGrid>
        <w:gridCol w:w="1069"/>
        <w:gridCol w:w="555"/>
        <w:gridCol w:w="8743"/>
        <w:gridCol w:w="659"/>
        <w:gridCol w:w="9"/>
        <w:gridCol w:w="671"/>
        <w:gridCol w:w="681"/>
        <w:gridCol w:w="715"/>
        <w:gridCol w:w="682"/>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jc w:val="center"/>
        </w:trPr>
        <w:tc>
          <w:tcPr>
            <w:tcW w:w="1069"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项目</w:t>
            </w:r>
          </w:p>
        </w:tc>
        <w:tc>
          <w:tcPr>
            <w:tcW w:w="555"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分值</w:t>
            </w:r>
          </w:p>
        </w:tc>
        <w:tc>
          <w:tcPr>
            <w:tcW w:w="8743"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考评内容及评分标准</w:t>
            </w:r>
          </w:p>
        </w:tc>
        <w:tc>
          <w:tcPr>
            <w:tcW w:w="659"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0" w:type="dxa"/>
            <w:gridSpan w:val="2"/>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1"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715"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2"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23"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jc w:val="center"/>
        </w:trPr>
        <w:tc>
          <w:tcPr>
            <w:tcW w:w="1069" w:type="dxa"/>
            <w:vMerge w:val="continue"/>
            <w:vAlign w:val="center"/>
          </w:tcPr>
          <w:p>
            <w:pPr>
              <w:jc w:val="center"/>
              <w:rPr>
                <w:rFonts w:ascii="宋体" w:hAnsi="宋体" w:cs="宋体"/>
                <w:b/>
                <w:bCs/>
                <w:color w:val="auto"/>
                <w:sz w:val="24"/>
              </w:rPr>
            </w:pPr>
          </w:p>
        </w:tc>
        <w:tc>
          <w:tcPr>
            <w:tcW w:w="555" w:type="dxa"/>
            <w:vMerge w:val="continue"/>
            <w:vAlign w:val="center"/>
          </w:tcPr>
          <w:p>
            <w:pPr>
              <w:jc w:val="center"/>
              <w:rPr>
                <w:rFonts w:ascii="宋体" w:hAnsi="宋体" w:cs="宋体"/>
                <w:b/>
                <w:bCs/>
                <w:color w:val="auto"/>
                <w:sz w:val="24"/>
              </w:rPr>
            </w:pPr>
          </w:p>
        </w:tc>
        <w:tc>
          <w:tcPr>
            <w:tcW w:w="8743" w:type="dxa"/>
            <w:vMerge w:val="continue"/>
            <w:vAlign w:val="center"/>
          </w:tcPr>
          <w:p>
            <w:pPr>
              <w:jc w:val="center"/>
              <w:rPr>
                <w:rFonts w:ascii="宋体" w:hAnsi="宋体" w:cs="宋体"/>
                <w:b/>
                <w:bCs/>
                <w:color w:val="auto"/>
                <w:sz w:val="24"/>
              </w:rPr>
            </w:pPr>
          </w:p>
        </w:tc>
        <w:tc>
          <w:tcPr>
            <w:tcW w:w="659"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0" w:type="dxa"/>
            <w:gridSpan w:val="2"/>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  情况</w:t>
            </w:r>
          </w:p>
        </w:tc>
        <w:tc>
          <w:tcPr>
            <w:tcW w:w="681"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715"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2"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23"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11"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档案制度（8</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5</w:t>
            </w:r>
          </w:p>
        </w:tc>
        <w:tc>
          <w:tcPr>
            <w:tcW w:w="8743" w:type="dxa"/>
            <w:vAlign w:val="center"/>
          </w:tcPr>
          <w:p>
            <w:pPr>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、人员</w:t>
            </w:r>
            <w:r>
              <w:rPr>
                <w:rFonts w:hint="eastAsia" w:ascii="宋体" w:hAnsi="宋体" w:eastAsia="宋体" w:cs="宋体"/>
                <w:i w:val="0"/>
                <w:color w:val="auto"/>
                <w:kern w:val="0"/>
                <w:sz w:val="24"/>
                <w:szCs w:val="24"/>
                <w:u w:val="none"/>
                <w:lang w:val="en-US" w:eastAsia="zh-CN" w:bidi="ar"/>
              </w:rPr>
              <w:t>管理制度、</w:t>
            </w:r>
            <w:r>
              <w:rPr>
                <w:rFonts w:hint="eastAsia" w:ascii="宋体" w:hAnsi="宋体" w:cs="宋体"/>
                <w:i w:val="0"/>
                <w:color w:val="auto"/>
                <w:kern w:val="0"/>
                <w:sz w:val="24"/>
                <w:szCs w:val="24"/>
                <w:u w:val="none"/>
                <w:lang w:val="en-US" w:eastAsia="zh-CN" w:bidi="ar"/>
              </w:rPr>
              <w:t>安全工作制度、</w:t>
            </w:r>
            <w:r>
              <w:rPr>
                <w:rFonts w:hint="eastAsia" w:ascii="宋体" w:hAnsi="宋体" w:eastAsia="宋体" w:cs="宋体"/>
                <w:i w:val="0"/>
                <w:color w:val="auto"/>
                <w:kern w:val="0"/>
                <w:sz w:val="24"/>
                <w:szCs w:val="24"/>
                <w:u w:val="none"/>
                <w:lang w:val="en-US" w:eastAsia="zh-CN" w:bidi="ar"/>
              </w:rPr>
              <w:t>巡查制度</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安全预案、</w:t>
            </w:r>
            <w:r>
              <w:rPr>
                <w:rFonts w:hint="eastAsia" w:ascii="宋体" w:hAnsi="宋体" w:cs="宋体"/>
                <w:i w:val="0"/>
                <w:color w:val="auto"/>
                <w:kern w:val="0"/>
                <w:sz w:val="24"/>
                <w:szCs w:val="24"/>
                <w:u w:val="none"/>
                <w:lang w:val="en-US" w:eastAsia="zh-CN" w:bidi="ar"/>
              </w:rPr>
              <w:t>节能措施等</w:t>
            </w:r>
            <w:r>
              <w:rPr>
                <w:rFonts w:hint="eastAsia" w:ascii="宋体" w:hAnsi="宋体" w:eastAsia="宋体" w:cs="宋体"/>
                <w:i w:val="0"/>
                <w:color w:val="auto"/>
                <w:kern w:val="0"/>
                <w:sz w:val="24"/>
                <w:szCs w:val="24"/>
                <w:u w:val="none"/>
                <w:lang w:val="en-US" w:eastAsia="zh-CN" w:bidi="ar"/>
              </w:rPr>
              <w:t>上墙，每缺一项扣1分；值班人员需每日值班巡查，巡查内容包括照明及水电、智能化等设施正常运行，建立台账，未按要求巡查</w:t>
            </w:r>
            <w:r>
              <w:rPr>
                <w:rFonts w:hint="eastAsia" w:ascii="宋体" w:hAnsi="宋体" w:cs="宋体"/>
                <w:i w:val="0"/>
                <w:color w:val="auto"/>
                <w:kern w:val="0"/>
                <w:sz w:val="24"/>
                <w:szCs w:val="24"/>
                <w:u w:val="none"/>
                <w:lang w:val="en-US" w:eastAsia="zh-CN" w:bidi="ar"/>
              </w:rPr>
              <w:t>或发现隐患未及时处理的，</w:t>
            </w:r>
            <w:r>
              <w:rPr>
                <w:rFonts w:hint="eastAsia" w:ascii="宋体" w:hAnsi="宋体" w:eastAsia="宋体" w:cs="宋体"/>
                <w:i w:val="0"/>
                <w:color w:val="auto"/>
                <w:kern w:val="0"/>
                <w:sz w:val="24"/>
                <w:szCs w:val="24"/>
                <w:u w:val="none"/>
                <w:lang w:val="en-US" w:eastAsia="zh-CN" w:bidi="ar"/>
              </w:rPr>
              <w:t>每发现一次扣0.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65" w:hRule="atLeast"/>
          <w:tblHeader/>
          <w:jc w:val="center"/>
        </w:trPr>
        <w:tc>
          <w:tcPr>
            <w:tcW w:w="1069" w:type="dxa"/>
            <w:vMerge w:val="continue"/>
            <w:vAlign w:val="center"/>
          </w:tcPr>
          <w:p>
            <w:pPr>
              <w:jc w:val="center"/>
              <w:rPr>
                <w:rFonts w:ascii="宋体" w:hAnsi="宋体" w:cs="Calibri"/>
                <w:color w:val="auto"/>
                <w:sz w:val="24"/>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未制定照明、水电、智能化等设施及其他设备户籍手册扣1分，设施及设备未记录在档扣0.5分，设备使用、检修、维修、更换等行未进行记录发现一次扣0.5分</w:t>
            </w:r>
            <w:r>
              <w:rPr>
                <w:rFonts w:hint="eastAsia" w:ascii="宋体" w:hAnsi="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487" w:hRule="atLeast"/>
          <w:tblHeader/>
          <w:jc w:val="center"/>
        </w:trPr>
        <w:tc>
          <w:tcPr>
            <w:tcW w:w="1069" w:type="dxa"/>
            <w:vMerge w:val="restart"/>
            <w:vAlign w:val="center"/>
          </w:tcPr>
          <w:p>
            <w:pPr>
              <w:jc w:val="center"/>
              <w:rPr>
                <w:rFonts w:ascii="宋体" w:hAnsi="宋体" w:cs="宋体"/>
                <w:color w:val="auto"/>
                <w:sz w:val="24"/>
              </w:rPr>
            </w:pPr>
            <w:r>
              <w:rPr>
                <w:rFonts w:hint="eastAsia" w:ascii="宋体" w:hAnsi="宋体" w:cs="宋体"/>
                <w:color w:val="auto"/>
                <w:sz w:val="24"/>
                <w:lang w:val="en-US" w:eastAsia="zh-CN"/>
              </w:rPr>
              <w:t>人员及作业器具配备（10分）</w:t>
            </w:r>
          </w:p>
        </w:tc>
        <w:tc>
          <w:tcPr>
            <w:tcW w:w="555" w:type="dxa"/>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项目管理人员及现场维护人员未配备齐全</w:t>
            </w:r>
            <w:r>
              <w:rPr>
                <w:rFonts w:hint="eastAsia" w:ascii="宋体" w:hAnsi="宋体" w:cs="宋体"/>
                <w:color w:val="auto"/>
                <w:sz w:val="24"/>
                <w:lang w:val="en-US" w:eastAsia="zh-CN"/>
              </w:rPr>
              <w:t>,每少1人</w:t>
            </w:r>
            <w:r>
              <w:rPr>
                <w:rFonts w:hint="eastAsia" w:ascii="宋体" w:hAnsi="宋体" w:cs="宋体"/>
                <w:color w:val="auto"/>
                <w:sz w:val="24"/>
              </w:rPr>
              <w:t>扣</w:t>
            </w:r>
            <w:r>
              <w:rPr>
                <w:rFonts w:hint="eastAsia" w:ascii="宋体" w:hAnsi="宋体" w:cs="宋体"/>
                <w:color w:val="auto"/>
                <w:sz w:val="24"/>
                <w:lang w:val="en-US" w:eastAsia="zh-CN"/>
              </w:rPr>
              <w:t>0.5</w:t>
            </w:r>
            <w:r>
              <w:rPr>
                <w:rFonts w:hint="eastAsia" w:ascii="宋体" w:hAnsi="宋体" w:cs="宋体"/>
                <w:color w:val="auto"/>
                <w:sz w:val="24"/>
              </w:rPr>
              <w:t>分，人员清单及作业相关证件未报备管理方扣0.5分，维护人员未定期参加行业考培</w:t>
            </w:r>
            <w:r>
              <w:rPr>
                <w:rFonts w:hint="eastAsia" w:ascii="宋体" w:hAnsi="宋体" w:cs="宋体"/>
                <w:color w:val="auto"/>
                <w:sz w:val="24"/>
                <w:lang w:eastAsia="zh-CN"/>
              </w:rPr>
              <w:t>或特种作业人员证件过期，每发现</w:t>
            </w:r>
            <w:r>
              <w:rPr>
                <w:rFonts w:hint="eastAsia" w:ascii="宋体" w:hAnsi="宋体" w:cs="宋体"/>
                <w:color w:val="auto"/>
                <w:sz w:val="24"/>
                <w:lang w:val="en-US" w:eastAsia="zh-CN"/>
              </w:rPr>
              <w:t>一次</w:t>
            </w:r>
            <w:r>
              <w:rPr>
                <w:rFonts w:hint="eastAsia" w:ascii="宋体" w:hAnsi="宋体" w:cs="宋体"/>
                <w:color w:val="auto"/>
                <w:sz w:val="24"/>
              </w:rPr>
              <w:t>扣</w:t>
            </w:r>
            <w:r>
              <w:rPr>
                <w:rFonts w:hint="eastAsia" w:ascii="宋体" w:hAnsi="宋体" w:cs="宋体"/>
                <w:color w:val="auto"/>
                <w:sz w:val="24"/>
                <w:lang w:val="en-US" w:eastAsia="zh-CN"/>
              </w:rPr>
              <w:t>0.5</w:t>
            </w:r>
            <w:r>
              <w:rPr>
                <w:rFonts w:hint="eastAsia" w:ascii="宋体" w:hAnsi="宋体" w:cs="宋体"/>
                <w:color w:val="auto"/>
                <w:sz w:val="24"/>
              </w:rPr>
              <w:t>分，人员有变动时未及时报备管理方</w:t>
            </w:r>
            <w:r>
              <w:rPr>
                <w:rFonts w:hint="eastAsia" w:ascii="宋体" w:hAnsi="宋体" w:cs="宋体"/>
                <w:color w:val="auto"/>
                <w:sz w:val="24"/>
                <w:lang w:eastAsia="zh-CN"/>
              </w:rPr>
              <w:t>，每发现</w:t>
            </w:r>
            <w:r>
              <w:rPr>
                <w:rFonts w:hint="eastAsia" w:ascii="宋体" w:hAnsi="宋体" w:cs="宋体"/>
                <w:color w:val="auto"/>
                <w:sz w:val="24"/>
                <w:lang w:val="en-US" w:eastAsia="zh-CN"/>
              </w:rPr>
              <w:t>一次</w:t>
            </w:r>
            <w:r>
              <w:rPr>
                <w:rFonts w:hint="eastAsia" w:ascii="宋体" w:hAnsi="宋体" w:cs="宋体"/>
                <w:color w:val="auto"/>
                <w:sz w:val="24"/>
              </w:rPr>
              <w:t>扣0.5分。</w:t>
            </w:r>
            <w:r>
              <w:rPr>
                <w:rFonts w:hint="eastAsia" w:ascii="宋体" w:hAnsi="宋体" w:eastAsia="宋体" w:cs="宋体"/>
                <w:i w:val="0"/>
                <w:color w:val="auto"/>
                <w:kern w:val="0"/>
                <w:sz w:val="24"/>
                <w:szCs w:val="24"/>
                <w:u w:val="none"/>
                <w:lang w:val="en-US" w:eastAsia="zh-CN" w:bidi="ar"/>
              </w:rPr>
              <w:t>人员未统一着装、配戴</w:t>
            </w:r>
            <w:r>
              <w:rPr>
                <w:rFonts w:hint="eastAsia" w:ascii="宋体" w:hAnsi="宋体" w:cs="宋体"/>
                <w:i w:val="0"/>
                <w:color w:val="auto"/>
                <w:kern w:val="0"/>
                <w:sz w:val="24"/>
                <w:szCs w:val="24"/>
                <w:u w:val="none"/>
                <w:lang w:val="en-US" w:eastAsia="zh-CN" w:bidi="ar"/>
              </w:rPr>
              <w:t>工作</w:t>
            </w:r>
            <w:r>
              <w:rPr>
                <w:rFonts w:hint="eastAsia" w:ascii="宋体" w:hAnsi="宋体" w:eastAsia="宋体" w:cs="宋体"/>
                <w:i w:val="0"/>
                <w:color w:val="auto"/>
                <w:kern w:val="0"/>
                <w:sz w:val="24"/>
                <w:szCs w:val="24"/>
                <w:u w:val="none"/>
                <w:lang w:val="en-US" w:eastAsia="zh-CN" w:bidi="ar"/>
              </w:rPr>
              <w:t>证发现一次扣0.2分，不服从公园安排一次扣0.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44" w:hRule="atLeast"/>
          <w:tblHeader/>
          <w:jc w:val="center"/>
        </w:trPr>
        <w:tc>
          <w:tcPr>
            <w:tcW w:w="1069" w:type="dxa"/>
            <w:vMerge w:val="continue"/>
            <w:vAlign w:val="center"/>
          </w:tcPr>
          <w:p>
            <w:pPr>
              <w:jc w:val="center"/>
              <w:rPr>
                <w:rFonts w:hint="eastAsia" w:ascii="宋体" w:hAnsi="宋体" w:eastAsia="宋体" w:cs="宋体"/>
                <w:color w:val="auto"/>
                <w:sz w:val="24"/>
                <w:lang w:val="en-US" w:eastAsia="zh-CN"/>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numPr>
                <w:ilvl w:val="0"/>
                <w:numId w:val="0"/>
              </w:numPr>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未按要求</w:t>
            </w:r>
            <w:r>
              <w:rPr>
                <w:rFonts w:hint="eastAsia" w:ascii="宋体" w:hAnsi="宋体" w:cs="宋体"/>
                <w:i w:val="0"/>
                <w:color w:val="auto"/>
                <w:kern w:val="0"/>
                <w:sz w:val="24"/>
                <w:szCs w:val="24"/>
                <w:u w:val="none"/>
                <w:lang w:val="en-US" w:eastAsia="zh-CN" w:bidi="ar"/>
              </w:rPr>
              <w:t>配备</w:t>
            </w:r>
            <w:r>
              <w:rPr>
                <w:rFonts w:hint="eastAsia" w:ascii="宋体" w:hAnsi="宋体" w:eastAsia="宋体" w:cs="宋体"/>
                <w:i w:val="0"/>
                <w:color w:val="auto"/>
                <w:kern w:val="0"/>
                <w:sz w:val="24"/>
                <w:szCs w:val="24"/>
                <w:u w:val="none"/>
                <w:lang w:val="en-US" w:eastAsia="zh-CN" w:bidi="ar"/>
              </w:rPr>
              <w:t>设备</w:t>
            </w:r>
            <w:r>
              <w:rPr>
                <w:rFonts w:hint="eastAsia" w:ascii="宋体" w:hAnsi="宋体" w:cs="宋体"/>
                <w:i w:val="0"/>
                <w:color w:val="auto"/>
                <w:kern w:val="0"/>
                <w:sz w:val="24"/>
                <w:szCs w:val="24"/>
                <w:u w:val="none"/>
                <w:lang w:val="en-US" w:eastAsia="zh-CN" w:bidi="ar"/>
              </w:rPr>
              <w:t>工具</w:t>
            </w:r>
            <w:r>
              <w:rPr>
                <w:rFonts w:hint="eastAsia" w:ascii="宋体" w:hAnsi="宋体" w:eastAsia="宋体" w:cs="宋体"/>
                <w:i w:val="0"/>
                <w:color w:val="auto"/>
                <w:kern w:val="0"/>
                <w:sz w:val="24"/>
                <w:szCs w:val="24"/>
                <w:u w:val="none"/>
                <w:lang w:val="en-US" w:eastAsia="zh-CN" w:bidi="ar"/>
              </w:rPr>
              <w:t>及材料</w:t>
            </w:r>
            <w:r>
              <w:rPr>
                <w:rFonts w:hint="eastAsia" w:ascii="宋体" w:hAnsi="宋体" w:cs="宋体"/>
                <w:i w:val="0"/>
                <w:color w:val="auto"/>
                <w:kern w:val="0"/>
                <w:sz w:val="24"/>
                <w:szCs w:val="24"/>
                <w:u w:val="none"/>
                <w:lang w:val="en-US" w:eastAsia="zh-CN" w:bidi="ar"/>
              </w:rPr>
              <w:t>，未能定期修检设备工具及材料，或设备、机具装置无法有效使用，并</w:t>
            </w:r>
            <w:r>
              <w:rPr>
                <w:rFonts w:hint="eastAsia" w:ascii="宋体" w:hAnsi="宋体" w:eastAsia="宋体" w:cs="宋体"/>
                <w:i w:val="0"/>
                <w:color w:val="auto"/>
                <w:kern w:val="0"/>
                <w:sz w:val="24"/>
                <w:szCs w:val="24"/>
                <w:u w:val="none"/>
                <w:lang w:val="en-US" w:eastAsia="zh-CN" w:bidi="ar"/>
              </w:rPr>
              <w:t>发现一次扣0.5分。</w:t>
            </w:r>
            <w:r>
              <w:rPr>
                <w:rFonts w:hint="eastAsia" w:ascii="宋体" w:hAnsi="宋体" w:cs="宋体"/>
                <w:i w:val="0"/>
                <w:color w:val="auto"/>
                <w:kern w:val="0"/>
                <w:sz w:val="24"/>
                <w:szCs w:val="24"/>
                <w:u w:val="none"/>
                <w:lang w:val="en-US" w:eastAsia="zh-CN" w:bidi="ar"/>
              </w:rPr>
              <w:t>维修更换设备出厂资料、合格证、验收检测资料等需齐全，使用国家规范的节能环保产品，并能认真执行。严禁使用三无或伪劣产品，每发现一次扣1分。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308" w:hRule="atLeast"/>
          <w:tblHeader/>
          <w:jc w:val="center"/>
        </w:trPr>
        <w:tc>
          <w:tcPr>
            <w:tcW w:w="1069" w:type="dxa"/>
            <w:vMerge w:val="continue"/>
            <w:vAlign w:val="center"/>
          </w:tcPr>
          <w:p>
            <w:pPr>
              <w:jc w:val="center"/>
              <w:rPr>
                <w:rFonts w:hint="eastAsia" w:ascii="宋体" w:hAnsi="宋体" w:eastAsia="宋体" w:cs="宋体"/>
                <w:color w:val="auto"/>
                <w:sz w:val="24"/>
                <w:lang w:eastAsia="zh-CN"/>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如接到行业主管部门停电、停水等通知，或因园区内维修需临时关闭阀门导致停电、停水等，须第一时间通知养管范围内使用单位，并配合做好应急用水用电等工作。如因养护单位疏忽未及时通知到位，造成使用单位损失的，发现一次扣1分。严禁未经管理方许可将管理范围内的水电等资源分供给第三方使用，发现一次扣1分。</w:t>
            </w:r>
          </w:p>
        </w:tc>
        <w:tc>
          <w:tcPr>
            <w:tcW w:w="668" w:type="dxa"/>
            <w:gridSpan w:val="2"/>
            <w:vAlign w:val="center"/>
          </w:tcPr>
          <w:p>
            <w:pPr>
              <w:jc w:val="center"/>
              <w:rPr>
                <w:rFonts w:ascii="宋体" w:hAnsi="宋体" w:cs="宋体"/>
                <w:color w:val="auto"/>
                <w:sz w:val="24"/>
              </w:rPr>
            </w:pPr>
          </w:p>
          <w:p>
            <w:pPr>
              <w:jc w:val="center"/>
              <w:rPr>
                <w:rFonts w:ascii="宋体" w:hAnsi="宋体" w:cs="宋体"/>
                <w:color w:val="auto"/>
                <w:sz w:val="24"/>
              </w:rPr>
            </w:pPr>
          </w:p>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317" w:hRule="atLeast"/>
          <w:tblHeader/>
          <w:jc w:val="center"/>
        </w:trPr>
        <w:tc>
          <w:tcPr>
            <w:tcW w:w="1069" w:type="dxa"/>
            <w:tcBorders>
              <w:bottom w:val="nil"/>
            </w:tcBorders>
            <w:vAlign w:val="center"/>
          </w:tcPr>
          <w:p>
            <w:pPr>
              <w:pStyle w:val="2"/>
              <w:ind w:left="0" w:leftChars="0" w:firstLine="0" w:firstLineChars="0"/>
              <w:jc w:val="center"/>
              <w:rPr>
                <w:rFonts w:hint="eastAsia"/>
                <w:color w:val="auto"/>
                <w:lang w:eastAsia="zh-CN"/>
              </w:rPr>
            </w:pPr>
            <w:r>
              <w:rPr>
                <w:rFonts w:hint="eastAsia"/>
                <w:color w:val="auto"/>
                <w:sz w:val="24"/>
                <w:szCs w:val="24"/>
                <w:lang w:eastAsia="zh-CN"/>
              </w:rPr>
              <w:t>安全作业操作（</w:t>
            </w:r>
            <w:r>
              <w:rPr>
                <w:rFonts w:hint="eastAsia"/>
                <w:color w:val="auto"/>
                <w:sz w:val="24"/>
                <w:szCs w:val="24"/>
                <w:lang w:val="en-US" w:eastAsia="zh-CN"/>
              </w:rPr>
              <w:t>5分</w:t>
            </w:r>
            <w:r>
              <w:rPr>
                <w:rFonts w:hint="eastAsia"/>
                <w:color w:val="auto"/>
                <w:sz w:val="24"/>
                <w:szCs w:val="24"/>
                <w:lang w:eastAsia="zh-CN"/>
              </w:rPr>
              <w:t>）</w:t>
            </w:r>
          </w:p>
        </w:tc>
        <w:tc>
          <w:tcPr>
            <w:tcW w:w="555" w:type="dxa"/>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w:t>
            </w:r>
          </w:p>
        </w:tc>
        <w:tc>
          <w:tcPr>
            <w:tcW w:w="8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检查、维修、更换设备时，未按</w:t>
            </w:r>
            <w:r>
              <w:rPr>
                <w:rFonts w:hint="eastAsia" w:ascii="宋体" w:hAnsi="宋体" w:eastAsia="宋体" w:cs="宋体"/>
                <w:i w:val="0"/>
                <w:color w:val="auto"/>
                <w:kern w:val="0"/>
                <w:sz w:val="24"/>
                <w:szCs w:val="24"/>
                <w:u w:val="none"/>
                <w:lang w:val="en-US" w:eastAsia="zh-CN" w:bidi="ar"/>
              </w:rPr>
              <w:t>国家有关规定做好安全措施，并做好文明施工</w:t>
            </w:r>
            <w:r>
              <w:rPr>
                <w:rFonts w:hint="eastAsia" w:ascii="宋体" w:hAnsi="宋体" w:cs="宋体"/>
                <w:i w:val="0"/>
                <w:color w:val="auto"/>
                <w:kern w:val="0"/>
                <w:sz w:val="24"/>
                <w:szCs w:val="24"/>
                <w:u w:val="none"/>
                <w:lang w:val="en-US" w:eastAsia="zh-CN" w:bidi="ar"/>
              </w:rPr>
              <w:t>的一次扣1分</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发生重大安全事故，此项全扣。</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291" w:hRule="atLeast"/>
          <w:tblHeader/>
          <w:jc w:val="center"/>
        </w:trPr>
        <w:tc>
          <w:tcPr>
            <w:tcW w:w="1069"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用电管理维护</w:t>
            </w:r>
          </w:p>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5</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1、照明设施要保持完好整洁（灯杆、灯具、变</w:t>
            </w:r>
            <w:r>
              <w:rPr>
                <w:rFonts w:hint="eastAsia" w:ascii="宋体" w:hAnsi="宋体" w:cs="宋体"/>
                <w:i w:val="0"/>
                <w:color w:val="auto"/>
                <w:kern w:val="0"/>
                <w:sz w:val="24"/>
                <w:szCs w:val="24"/>
                <w:u w:val="none"/>
                <w:lang w:val="en-US" w:eastAsia="zh-CN" w:bidi="ar"/>
              </w:rPr>
              <w:t>电</w:t>
            </w:r>
            <w:r>
              <w:rPr>
                <w:rFonts w:hint="eastAsia" w:ascii="宋体" w:hAnsi="宋体" w:eastAsia="宋体" w:cs="宋体"/>
                <w:i w:val="0"/>
                <w:color w:val="auto"/>
                <w:kern w:val="0"/>
                <w:sz w:val="24"/>
                <w:szCs w:val="24"/>
                <w:u w:val="none"/>
                <w:lang w:val="en-US" w:eastAsia="zh-CN" w:bidi="ar"/>
              </w:rPr>
              <w:t>箱、控制箱、电线、接线井等），保证路灯及照明等设施的正常运行和亮灯率在 95%以上，出现故障未在规定时间内维修发现一次扣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分，发现一处脏污、蜘蛛网扣0.5分。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27"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根据管理方要求设定亮灯熄灯时间，未按要求亮灯熄灯发现一次扣0.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76"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、在国家法定的重</w:t>
            </w:r>
            <w:r>
              <w:rPr>
                <w:rFonts w:hint="eastAsia" w:ascii="宋体" w:hAnsi="宋体" w:cs="宋体"/>
                <w:i w:val="0"/>
                <w:color w:val="auto"/>
                <w:kern w:val="0"/>
                <w:sz w:val="24"/>
                <w:szCs w:val="24"/>
                <w:u w:val="none"/>
                <w:lang w:val="en-US" w:eastAsia="zh-CN" w:bidi="ar"/>
              </w:rPr>
              <w:t>要</w:t>
            </w:r>
            <w:r>
              <w:rPr>
                <w:rFonts w:hint="eastAsia" w:ascii="宋体" w:hAnsi="宋体" w:eastAsia="宋体" w:cs="宋体"/>
                <w:i w:val="0"/>
                <w:color w:val="auto"/>
                <w:kern w:val="0"/>
                <w:sz w:val="24"/>
                <w:szCs w:val="24"/>
                <w:u w:val="none"/>
                <w:lang w:val="en-US" w:eastAsia="zh-CN" w:bidi="ar"/>
              </w:rPr>
              <w:t>节假日之前的两周之内派专人进行维修，确保节日100%亮灯</w:t>
            </w:r>
            <w:r>
              <w:rPr>
                <w:rFonts w:hint="eastAsia" w:ascii="宋体" w:hAnsi="宋体" w:cs="宋体"/>
                <w:i w:val="0"/>
                <w:color w:val="auto"/>
                <w:kern w:val="0"/>
                <w:sz w:val="24"/>
                <w:szCs w:val="24"/>
                <w:u w:val="none"/>
                <w:lang w:val="en-US" w:eastAsia="zh-CN" w:bidi="ar"/>
              </w:rPr>
              <w:t>，未按要求完成的一次扣1分。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b/>
                <w:bCs/>
                <w:color w:val="auto"/>
                <w:sz w:val="24"/>
              </w:rPr>
            </w:pP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、箱变、配电箱、配电房外未设立危险警示和投诉电话号码标识发现</w:t>
            </w:r>
            <w:r>
              <w:rPr>
                <w:rFonts w:hint="eastAsia" w:ascii="宋体" w:hAnsi="宋体" w:cs="宋体"/>
                <w:i w:val="0"/>
                <w:color w:val="auto"/>
                <w:kern w:val="0"/>
                <w:sz w:val="24"/>
                <w:szCs w:val="24"/>
                <w:u w:val="none"/>
                <w:lang w:val="en-US" w:eastAsia="zh-CN" w:bidi="ar"/>
              </w:rPr>
              <w:t>缺漏一项每处</w:t>
            </w:r>
            <w:r>
              <w:rPr>
                <w:rFonts w:hint="eastAsia" w:ascii="宋体" w:hAnsi="宋体" w:eastAsia="宋体" w:cs="宋体"/>
                <w:i w:val="0"/>
                <w:color w:val="auto"/>
                <w:kern w:val="0"/>
                <w:sz w:val="24"/>
                <w:szCs w:val="24"/>
                <w:u w:val="none"/>
                <w:lang w:val="en-US" w:eastAsia="zh-CN" w:bidi="ar"/>
              </w:rPr>
              <w:t>扣0.1分，箱门未锁好发现一次扣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用水管理维护</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（13</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、供水设备运行正常，设施完好无渗漏、无污染；供水设备设施运行不正常，出现损坏、渗漏等未按</w:t>
            </w:r>
            <w:r>
              <w:rPr>
                <w:rFonts w:hint="eastAsia" w:ascii="宋体" w:hAnsi="宋体" w:eastAsia="宋体" w:cs="宋体"/>
                <w:i w:val="0"/>
                <w:color w:val="auto"/>
                <w:kern w:val="0"/>
                <w:sz w:val="24"/>
                <w:szCs w:val="24"/>
                <w:u w:val="none"/>
                <w:lang w:val="en-US" w:eastAsia="zh-CN" w:bidi="ar"/>
              </w:rPr>
              <w:t>规定时间检修发现一次扣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未定期对二次供水储水池清洁、消毒的，每发现一次扣0.2分。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排水、排污管道、函水井、化粪井通畅、无堵塞外溢现象。排水、排污设施设备不能正常使用，或排水管道、沟渠、函水井、化粪井不通畅、出现积水，或地下室、车库、设备房出现积水、浸泡等现象，未按规定时间处理每发现一次扣0.2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水泵、水井、水景系统日常维护检修，未按规定时间检修发现一次扣0.3分；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restart"/>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智能化设备管理维护</w:t>
            </w:r>
            <w:r>
              <w:rPr>
                <w:rFonts w:hint="eastAsia" w:ascii="宋体" w:hAnsi="宋体" w:cs="宋体"/>
                <w:i w:val="0"/>
                <w:color w:val="auto"/>
                <w:kern w:val="0"/>
                <w:sz w:val="24"/>
                <w:szCs w:val="24"/>
                <w:u w:val="none"/>
                <w:lang w:val="en-US" w:eastAsia="zh-CN" w:bidi="ar"/>
              </w:rPr>
              <w:t>（12</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ascii="宋体" w:hAnsi="宋体" w:cs="宋体"/>
                <w:b/>
                <w:bCs/>
                <w:color w:val="auto"/>
                <w:sz w:val="24"/>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智能化设备（包括广播音响、监控、一键对讲、室内外LED屏）</w:t>
            </w:r>
            <w:r>
              <w:rPr>
                <w:rFonts w:hint="eastAsia" w:ascii="宋体" w:hAnsi="宋体" w:cs="宋体"/>
                <w:i w:val="0"/>
                <w:color w:val="auto"/>
                <w:kern w:val="0"/>
                <w:sz w:val="24"/>
                <w:szCs w:val="24"/>
                <w:u w:val="none"/>
                <w:lang w:val="en-US" w:eastAsia="zh-CN" w:bidi="ar"/>
              </w:rPr>
              <w:t>定期维护、保养，保障</w:t>
            </w:r>
            <w:r>
              <w:rPr>
                <w:rFonts w:hint="eastAsia" w:ascii="宋体" w:hAnsi="宋体" w:eastAsia="宋体" w:cs="宋体"/>
                <w:i w:val="0"/>
                <w:color w:val="auto"/>
                <w:kern w:val="0"/>
                <w:sz w:val="24"/>
                <w:szCs w:val="24"/>
                <w:u w:val="none"/>
                <w:lang w:val="en-US" w:eastAsia="zh-CN" w:bidi="ar"/>
              </w:rPr>
              <w:t>正常运行，</w:t>
            </w:r>
            <w:r>
              <w:rPr>
                <w:rFonts w:hint="eastAsia" w:ascii="宋体" w:hAnsi="宋体" w:cs="宋体"/>
                <w:i w:val="0"/>
                <w:color w:val="auto"/>
                <w:kern w:val="0"/>
                <w:sz w:val="24"/>
                <w:szCs w:val="24"/>
                <w:u w:val="none"/>
                <w:lang w:val="en-US" w:eastAsia="zh-CN" w:bidi="ar"/>
              </w:rPr>
              <w:t>通话清楚正常、显示图像清晰、各按键正常、各配件齐全、各项功能正常，发现</w:t>
            </w:r>
            <w:r>
              <w:rPr>
                <w:rFonts w:hint="eastAsia" w:ascii="宋体" w:hAnsi="宋体" w:eastAsia="宋体" w:cs="宋体"/>
                <w:i w:val="0"/>
                <w:color w:val="auto"/>
                <w:kern w:val="0"/>
                <w:sz w:val="24"/>
                <w:szCs w:val="24"/>
                <w:u w:val="none"/>
                <w:lang w:val="en-US" w:eastAsia="zh-CN" w:bidi="ar"/>
              </w:rPr>
              <w:t>故障未按规定时间维修的发现一次扣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62" w:hRule="atLeast"/>
          <w:tblHeader/>
          <w:jc w:val="center"/>
        </w:trPr>
        <w:tc>
          <w:tcPr>
            <w:tcW w:w="106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2、智能化</w:t>
            </w:r>
            <w:r>
              <w:rPr>
                <w:rFonts w:hint="eastAsia" w:ascii="宋体" w:hAnsi="宋体" w:eastAsia="宋体" w:cs="宋体"/>
                <w:i w:val="0"/>
                <w:color w:val="auto"/>
                <w:kern w:val="0"/>
                <w:sz w:val="24"/>
                <w:szCs w:val="24"/>
                <w:u w:val="none"/>
                <w:lang w:val="en-US" w:eastAsia="zh-CN" w:bidi="ar"/>
              </w:rPr>
              <w:t>设施要保持完好整洁</w:t>
            </w:r>
            <w:r>
              <w:rPr>
                <w:rFonts w:hint="eastAsia" w:ascii="宋体" w:hAnsi="宋体" w:cs="宋体"/>
                <w:i w:val="0"/>
                <w:color w:val="auto"/>
                <w:kern w:val="0"/>
                <w:sz w:val="24"/>
                <w:szCs w:val="24"/>
                <w:u w:val="none"/>
                <w:lang w:val="en-US" w:eastAsia="zh-CN" w:bidi="ar"/>
              </w:rPr>
              <w:t>、干净、无尘</w:t>
            </w:r>
            <w:r>
              <w:rPr>
                <w:rFonts w:hint="eastAsia" w:ascii="宋体" w:hAnsi="宋体" w:eastAsia="宋体" w:cs="宋体"/>
                <w:i w:val="0"/>
                <w:color w:val="auto"/>
                <w:kern w:val="0"/>
                <w:sz w:val="24"/>
                <w:szCs w:val="24"/>
                <w:u w:val="none"/>
                <w:lang w:val="en-US" w:eastAsia="zh-CN" w:bidi="ar"/>
              </w:rPr>
              <w:t>，发现一处脏污、蜘蛛网扣0.5分。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保障监控中心录像在存储设备有效期内可正常查询调取，不可随意调整存储有效时长。如遇紧急或特殊情况，及时保存影像资料，并配合有关部门调取。因故障未及时维修，导致影像资料在存储有效期内遗失的。以上情况每发现一次扣1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915"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办公室区域及配套用房、公厕管理维护</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确保公厕</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办公室区域及配套用房</w:t>
            </w:r>
            <w:r>
              <w:rPr>
                <w:rFonts w:hint="eastAsia" w:ascii="宋体" w:hAnsi="宋体" w:cs="宋体"/>
                <w:i w:val="0"/>
                <w:color w:val="auto"/>
                <w:kern w:val="0"/>
                <w:sz w:val="24"/>
                <w:szCs w:val="24"/>
                <w:u w:val="none"/>
                <w:lang w:val="en-US" w:eastAsia="zh-CN" w:bidi="ar"/>
              </w:rPr>
              <w:t>的</w:t>
            </w:r>
            <w:r>
              <w:rPr>
                <w:rFonts w:hint="eastAsia" w:ascii="宋体" w:hAnsi="宋体" w:eastAsia="宋体" w:cs="宋体"/>
                <w:i w:val="0"/>
                <w:color w:val="auto"/>
                <w:kern w:val="0"/>
                <w:sz w:val="24"/>
                <w:szCs w:val="24"/>
                <w:u w:val="none"/>
                <w:lang w:val="en-US" w:eastAsia="zh-CN" w:bidi="ar"/>
              </w:rPr>
              <w:t>水电设备、洁具正常运行，</w:t>
            </w:r>
            <w:r>
              <w:rPr>
                <w:rFonts w:hint="eastAsia" w:ascii="宋体" w:hAnsi="宋体" w:cs="宋体"/>
                <w:i w:val="0"/>
                <w:color w:val="auto"/>
                <w:kern w:val="0"/>
                <w:sz w:val="24"/>
                <w:szCs w:val="24"/>
                <w:u w:val="none"/>
                <w:lang w:val="en-US" w:eastAsia="zh-CN" w:bidi="ar"/>
              </w:rPr>
              <w:t>外观完好、整洁，</w:t>
            </w:r>
            <w:r>
              <w:rPr>
                <w:rFonts w:hint="eastAsia" w:ascii="宋体" w:hAnsi="宋体" w:eastAsia="宋体" w:cs="宋体"/>
                <w:i w:val="0"/>
                <w:color w:val="auto"/>
                <w:kern w:val="0"/>
                <w:sz w:val="24"/>
                <w:szCs w:val="24"/>
                <w:u w:val="none"/>
                <w:lang w:val="en-US" w:eastAsia="zh-CN" w:bidi="ar"/>
              </w:rPr>
              <w:t>符合安全使用要求，出现故障2小时内未修复发现一次扣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127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2、确保办公区域及配套用房设施完好，无随意改变用途，无私搭乱建。未经管理方许可随意改变配套服务设施用途或私搭乱建，每处1分。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24"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基础设施管理维护</w:t>
            </w:r>
            <w:r>
              <w:rPr>
                <w:rFonts w:hint="eastAsia" w:ascii="宋体" w:hAnsi="宋体" w:cs="宋体"/>
                <w:i w:val="0"/>
                <w:color w:val="auto"/>
                <w:kern w:val="0"/>
                <w:sz w:val="24"/>
                <w:szCs w:val="24"/>
                <w:u w:val="none"/>
                <w:lang w:val="en-US" w:eastAsia="zh-CN" w:bidi="ar"/>
              </w:rPr>
              <w:t>（15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1、道路通畅，路面平整；井盖无缺损、丢失，</w:t>
            </w:r>
            <w:r>
              <w:rPr>
                <w:rFonts w:hint="eastAsia" w:ascii="宋体" w:hAnsi="宋体" w:eastAsia="宋体" w:cs="宋体"/>
                <w:i w:val="0"/>
                <w:color w:val="auto"/>
                <w:kern w:val="0"/>
                <w:sz w:val="24"/>
                <w:szCs w:val="24"/>
                <w:u w:val="none"/>
                <w:lang w:val="en-US" w:eastAsia="zh-CN" w:bidi="ar"/>
              </w:rPr>
              <w:t>园路、铺装地坪、花坛，</w:t>
            </w:r>
            <w:r>
              <w:rPr>
                <w:rFonts w:hint="eastAsia" w:ascii="宋体" w:hAnsi="宋体" w:cs="宋体"/>
                <w:i w:val="0"/>
                <w:color w:val="auto"/>
                <w:kern w:val="0"/>
                <w:sz w:val="24"/>
                <w:szCs w:val="24"/>
                <w:u w:val="none"/>
                <w:lang w:val="en-US" w:eastAsia="zh-CN" w:bidi="ar"/>
              </w:rPr>
              <w:t>出现</w:t>
            </w:r>
            <w:r>
              <w:rPr>
                <w:rFonts w:hint="eastAsia" w:ascii="宋体" w:hAnsi="宋体" w:eastAsia="宋体" w:cs="宋体"/>
                <w:i w:val="0"/>
                <w:color w:val="auto"/>
                <w:kern w:val="0"/>
                <w:sz w:val="24"/>
                <w:szCs w:val="24"/>
                <w:u w:val="none"/>
                <w:lang w:val="en-US" w:eastAsia="zh-CN" w:bidi="ar"/>
              </w:rPr>
              <w:t>大面积破损、积水、淤泥</w:t>
            </w:r>
            <w:r>
              <w:rPr>
                <w:rFonts w:hint="eastAsia" w:ascii="宋体" w:hAnsi="宋体" w:cs="宋体"/>
                <w:i w:val="0"/>
                <w:color w:val="auto"/>
                <w:kern w:val="0"/>
                <w:sz w:val="24"/>
                <w:szCs w:val="24"/>
                <w:u w:val="none"/>
                <w:lang w:val="en-US" w:eastAsia="zh-CN" w:bidi="ar"/>
              </w:rPr>
              <w:t>，井盖缺损、丢失发现一次扣0.5分</w:t>
            </w:r>
            <w:r>
              <w:rPr>
                <w:rFonts w:hint="eastAsia" w:ascii="宋体" w:hAnsi="宋体" w:eastAsia="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06"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、亭、廊及其它园林建筑保持</w:t>
            </w:r>
            <w:r>
              <w:rPr>
                <w:rFonts w:hint="eastAsia" w:ascii="宋体" w:hAnsi="宋体" w:cs="宋体"/>
                <w:i w:val="0"/>
                <w:color w:val="auto"/>
                <w:kern w:val="0"/>
                <w:sz w:val="24"/>
                <w:szCs w:val="24"/>
                <w:u w:val="none"/>
                <w:lang w:val="en-US" w:eastAsia="zh-CN" w:bidi="ar"/>
              </w:rPr>
              <w:t>外观完好、整洁，外墙面砖、涂料等装饰材料无脱落、无污迹，使用正常</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无安全隐患，未</w:t>
            </w:r>
            <w:r>
              <w:rPr>
                <w:rFonts w:hint="eastAsia" w:ascii="宋体" w:hAnsi="宋体" w:eastAsia="宋体" w:cs="宋体"/>
                <w:i w:val="0"/>
                <w:color w:val="auto"/>
                <w:kern w:val="0"/>
                <w:sz w:val="24"/>
                <w:szCs w:val="24"/>
                <w:u w:val="none"/>
                <w:lang w:val="en-US" w:eastAsia="zh-CN" w:bidi="ar"/>
              </w:rPr>
              <w:t>及时修缮</w:t>
            </w:r>
            <w:r>
              <w:rPr>
                <w:rFonts w:hint="eastAsia" w:ascii="宋体" w:hAnsi="宋体" w:cs="宋体"/>
                <w:i w:val="0"/>
                <w:color w:val="auto"/>
                <w:kern w:val="0"/>
                <w:sz w:val="24"/>
                <w:szCs w:val="24"/>
                <w:u w:val="none"/>
                <w:lang w:val="en-US" w:eastAsia="zh-CN" w:bidi="ar"/>
              </w:rPr>
              <w:t>每发现一次扣0.5分</w:t>
            </w:r>
            <w:r>
              <w:rPr>
                <w:rFonts w:hint="eastAsia" w:ascii="宋体" w:hAnsi="宋体" w:eastAsia="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678"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、金属构件设施发现一处明显锈斑、油漆剥落现象未处理</w:t>
            </w:r>
            <w:r>
              <w:rPr>
                <w:rFonts w:hint="eastAsia" w:ascii="宋体" w:hAnsi="宋体" w:cs="宋体"/>
                <w:i w:val="0"/>
                <w:color w:val="auto"/>
                <w:kern w:val="0"/>
                <w:sz w:val="24"/>
                <w:szCs w:val="24"/>
                <w:u w:val="none"/>
                <w:lang w:val="en-US" w:eastAsia="zh-CN" w:bidi="ar"/>
              </w:rPr>
              <w:t>的一次扣</w:t>
            </w:r>
            <w:r>
              <w:rPr>
                <w:rFonts w:hint="eastAsia" w:ascii="宋体" w:hAnsi="宋体" w:eastAsia="宋体" w:cs="宋体"/>
                <w:i w:val="0"/>
                <w:color w:val="auto"/>
                <w:kern w:val="0"/>
                <w:sz w:val="24"/>
                <w:szCs w:val="24"/>
                <w:u w:val="none"/>
                <w:lang w:val="en-US" w:eastAsia="zh-CN" w:bidi="ar"/>
              </w:rPr>
              <w:t>0.5分。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32"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标识标牌出现损毁未及时维修更换发现一处扣0.5分。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87"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ind w:firstLine="120" w:firstLineChars="50"/>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color w:val="auto"/>
                <w:sz w:val="24"/>
                <w:szCs w:val="24"/>
              </w:rPr>
            </w:pP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、救生船只、巡逻车</w:t>
            </w:r>
            <w:r>
              <w:rPr>
                <w:rFonts w:hint="eastAsia" w:ascii="宋体" w:hAnsi="宋体" w:cs="宋体"/>
                <w:i w:val="0"/>
                <w:color w:val="auto"/>
                <w:kern w:val="0"/>
                <w:sz w:val="24"/>
                <w:szCs w:val="24"/>
                <w:u w:val="none"/>
                <w:lang w:val="en-US" w:eastAsia="zh-CN" w:bidi="ar"/>
              </w:rPr>
              <w:t>等其他养护设备故障未在规定时间内</w:t>
            </w:r>
            <w:r>
              <w:rPr>
                <w:rFonts w:hint="eastAsia" w:ascii="宋体" w:hAnsi="宋体" w:eastAsia="宋体" w:cs="宋体"/>
                <w:i w:val="0"/>
                <w:color w:val="auto"/>
                <w:kern w:val="0"/>
                <w:sz w:val="24"/>
                <w:szCs w:val="24"/>
                <w:u w:val="none"/>
                <w:lang w:val="en-US" w:eastAsia="zh-CN" w:bidi="ar"/>
              </w:rPr>
              <w:t>维护和检修</w:t>
            </w:r>
            <w:r>
              <w:rPr>
                <w:rFonts w:hint="eastAsia" w:ascii="宋体" w:hAnsi="宋体" w:cs="宋体"/>
                <w:i w:val="0"/>
                <w:color w:val="auto"/>
                <w:kern w:val="0"/>
                <w:sz w:val="24"/>
                <w:szCs w:val="24"/>
                <w:u w:val="none"/>
                <w:lang w:val="en-US" w:eastAsia="zh-CN" w:bidi="ar"/>
              </w:rPr>
              <w:t>一次扣1分</w:t>
            </w:r>
            <w:r>
              <w:rPr>
                <w:rFonts w:hint="eastAsia" w:ascii="宋体" w:hAnsi="宋体" w:eastAsia="宋体" w:cs="宋体"/>
                <w:i w:val="0"/>
                <w:color w:val="auto"/>
                <w:kern w:val="0"/>
                <w:sz w:val="24"/>
                <w:szCs w:val="24"/>
                <w:u w:val="none"/>
                <w:lang w:val="en-US" w:eastAsia="zh-CN" w:bidi="ar"/>
              </w:rPr>
              <w:t xml:space="preserve">。                        </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blHeader/>
          <w:jc w:val="center"/>
        </w:trPr>
        <w:tc>
          <w:tcPr>
            <w:tcW w:w="106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w:t>
            </w:r>
          </w:p>
          <w:p>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10</w:t>
            </w:r>
            <w:r>
              <w:rPr>
                <w:rFonts w:hint="eastAsia" w:ascii="宋体" w:hAnsi="宋体" w:eastAsia="宋体" w:cs="宋体"/>
                <w:i w:val="0"/>
                <w:color w:val="auto"/>
                <w:kern w:val="0"/>
                <w:sz w:val="24"/>
                <w:szCs w:val="24"/>
                <w:u w:val="none"/>
                <w:lang w:val="en-US" w:eastAsia="zh-CN" w:bidi="ar"/>
              </w:rPr>
              <w:t>分）</w:t>
            </w:r>
          </w:p>
        </w:tc>
        <w:tc>
          <w:tcPr>
            <w:tcW w:w="555"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8743" w:type="dxa"/>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重大活动保障，突发事件未按公园要求做好维护工作扣2分。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2、媒体曝光事件每件扣2分。        </w:t>
            </w:r>
          </w:p>
          <w:p>
            <w:pPr>
              <w:keepNext w:val="0"/>
              <w:keepLines w:val="0"/>
              <w:widowControl/>
              <w:numPr>
                <w:ilvl w:val="0"/>
                <w:numId w:val="0"/>
              </w:numPr>
              <w:suppressLineNumbers w:val="0"/>
              <w:jc w:val="left"/>
              <w:textAlignment w:val="center"/>
              <w:rPr>
                <w:rFonts w:hint="eastAsia"/>
                <w:color w:val="auto"/>
                <w:sz w:val="24"/>
                <w:szCs w:val="24"/>
              </w:rPr>
            </w:pPr>
            <w:r>
              <w:rPr>
                <w:rFonts w:hint="eastAsia" w:ascii="宋体" w:hAnsi="宋体" w:eastAsia="宋体" w:cs="宋体"/>
                <w:i w:val="0"/>
                <w:color w:val="auto"/>
                <w:kern w:val="0"/>
                <w:sz w:val="24"/>
                <w:szCs w:val="24"/>
                <w:u w:val="none"/>
                <w:lang w:val="en-US" w:eastAsia="zh-CN" w:bidi="ar"/>
              </w:rPr>
              <w:t>3、12345</w:t>
            </w:r>
            <w:r>
              <w:rPr>
                <w:rFonts w:hint="eastAsia" w:ascii="宋体" w:hAnsi="宋体" w:cs="宋体"/>
                <w:i w:val="0"/>
                <w:color w:val="auto"/>
                <w:kern w:val="0"/>
                <w:sz w:val="24"/>
                <w:szCs w:val="24"/>
                <w:u w:val="none"/>
                <w:lang w:val="en-US" w:eastAsia="zh-CN" w:bidi="ar"/>
              </w:rPr>
              <w:t>平台</w:t>
            </w:r>
            <w:r>
              <w:rPr>
                <w:rFonts w:hint="eastAsia" w:ascii="宋体" w:hAnsi="宋体" w:eastAsia="宋体" w:cs="宋体"/>
                <w:i w:val="0"/>
                <w:color w:val="auto"/>
                <w:kern w:val="0"/>
                <w:sz w:val="24"/>
                <w:szCs w:val="24"/>
                <w:u w:val="none"/>
                <w:lang w:val="en-US" w:eastAsia="zh-CN" w:bidi="ar"/>
              </w:rPr>
              <w:t>、数字城管件、110 投诉电话、市民投诉电话等投诉件涉及养管内容的，未</w:t>
            </w:r>
            <w:r>
              <w:rPr>
                <w:rFonts w:hint="eastAsia" w:ascii="宋体" w:hAnsi="宋体" w:cs="宋体"/>
                <w:i w:val="0"/>
                <w:color w:val="auto"/>
                <w:kern w:val="0"/>
                <w:sz w:val="24"/>
                <w:szCs w:val="24"/>
                <w:u w:val="none"/>
                <w:lang w:val="en-US" w:eastAsia="zh-CN" w:bidi="ar"/>
              </w:rPr>
              <w:t>在规定时限内</w:t>
            </w:r>
            <w:r>
              <w:rPr>
                <w:rFonts w:hint="eastAsia" w:ascii="宋体" w:hAnsi="宋体" w:eastAsia="宋体" w:cs="宋体"/>
                <w:i w:val="0"/>
                <w:color w:val="auto"/>
                <w:kern w:val="0"/>
                <w:sz w:val="24"/>
                <w:szCs w:val="24"/>
                <w:u w:val="none"/>
                <w:lang w:val="en-US" w:eastAsia="zh-CN" w:bidi="ar"/>
              </w:rPr>
              <w:t>及时处理每件扣1分。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w:t>
            </w:r>
            <w:r>
              <w:rPr>
                <w:rFonts w:hint="eastAsia" w:ascii="宋体" w:hAnsi="宋体" w:cs="宋体"/>
                <w:i w:val="0"/>
                <w:color w:val="auto"/>
                <w:kern w:val="0"/>
                <w:sz w:val="24"/>
                <w:szCs w:val="24"/>
                <w:u w:val="none"/>
                <w:lang w:val="en-US" w:eastAsia="zh-CN" w:bidi="ar"/>
              </w:rPr>
              <w:t>相关职能</w:t>
            </w:r>
            <w:r>
              <w:rPr>
                <w:rFonts w:hint="eastAsia" w:ascii="宋体" w:hAnsi="宋体" w:eastAsia="宋体" w:cs="宋体"/>
                <w:i w:val="0"/>
                <w:color w:val="auto"/>
                <w:kern w:val="0"/>
                <w:sz w:val="24"/>
                <w:szCs w:val="24"/>
                <w:u w:val="none"/>
                <w:lang w:val="en-US" w:eastAsia="zh-CN" w:bidi="ar"/>
              </w:rPr>
              <w:t>部门提出的问题应在规定时间内完成。未</w:t>
            </w:r>
            <w:r>
              <w:rPr>
                <w:rFonts w:hint="eastAsia" w:ascii="宋体" w:hAnsi="宋体" w:cs="宋体"/>
                <w:i w:val="0"/>
                <w:color w:val="auto"/>
                <w:kern w:val="0"/>
                <w:sz w:val="24"/>
                <w:szCs w:val="24"/>
                <w:u w:val="none"/>
                <w:lang w:val="en-US" w:eastAsia="zh-CN" w:bidi="ar"/>
              </w:rPr>
              <w:t>在规定时限内</w:t>
            </w:r>
            <w:r>
              <w:rPr>
                <w:rFonts w:hint="eastAsia" w:ascii="宋体" w:hAnsi="宋体" w:eastAsia="宋体" w:cs="宋体"/>
                <w:i w:val="0"/>
                <w:color w:val="auto"/>
                <w:kern w:val="0"/>
                <w:sz w:val="24"/>
                <w:szCs w:val="24"/>
                <w:u w:val="none"/>
                <w:lang w:val="en-US" w:eastAsia="zh-CN" w:bidi="ar"/>
              </w:rPr>
              <w:t>及时处理每件扣1分。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70" w:type="dxa"/>
          </w:tblCellMar>
        </w:tblPrEx>
        <w:trPr>
          <w:cantSplit/>
          <w:trHeight w:val="597" w:hRule="atLeast"/>
          <w:tblHeader/>
          <w:jc w:val="center"/>
        </w:trPr>
        <w:tc>
          <w:tcPr>
            <w:tcW w:w="1069"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4"/>
                <w:lang w:eastAsia="zh-CN"/>
              </w:rPr>
            </w:pPr>
            <w:r>
              <w:rPr>
                <w:rFonts w:hint="eastAsia" w:ascii="宋体" w:hAnsi="宋体" w:cs="宋体"/>
                <w:color w:val="auto"/>
                <w:sz w:val="24"/>
                <w:lang w:eastAsia="zh-CN"/>
              </w:rPr>
              <w:t>总分</w:t>
            </w:r>
          </w:p>
        </w:tc>
        <w:tc>
          <w:tcPr>
            <w:tcW w:w="555"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100</w:t>
            </w:r>
          </w:p>
        </w:tc>
        <w:tc>
          <w:tcPr>
            <w:tcW w:w="8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总扣分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bl>
    <w:p>
      <w:pPr>
        <w:ind w:right="28"/>
        <w:rPr>
          <w:color w:val="auto"/>
        </w:rPr>
      </w:pPr>
      <w:r>
        <w:rPr>
          <w:rFonts w:hint="eastAsia" w:ascii="宋体" w:hAnsi="宋体"/>
          <w:color w:val="auto"/>
        </w:rPr>
        <w:t>甲方考核人：                                                    乙方现场负责人：</w:t>
      </w:r>
    </w:p>
    <w:p>
      <w:pPr>
        <w:pStyle w:val="2"/>
        <w:rPr>
          <w:color w:val="auto"/>
        </w:rPr>
      </w:pP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ChoDOUvAEAAF0DAAAOAAAAAAAAAAEAIAAAADQBAABk&#10;cnMvZTJvRG9jLnhtbFBLBQYAAAAABgAGAFkBAABi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1F282"/>
    <w:multiLevelType w:val="singleLevel"/>
    <w:tmpl w:val="F5A1F282"/>
    <w:lvl w:ilvl="0" w:tentative="0">
      <w:start w:val="1"/>
      <w:numFmt w:val="decimal"/>
      <w:suff w:val="nothing"/>
      <w:lvlText w:val="%1、"/>
      <w:lvlJc w:val="left"/>
    </w:lvl>
  </w:abstractNum>
  <w:abstractNum w:abstractNumId="1">
    <w:nsid w:val="1DD30E8B"/>
    <w:multiLevelType w:val="singleLevel"/>
    <w:tmpl w:val="1DD30E8B"/>
    <w:lvl w:ilvl="0" w:tentative="0">
      <w:start w:val="1"/>
      <w:numFmt w:val="decimal"/>
      <w:suff w:val="nothing"/>
      <w:lvlText w:val="%1、"/>
      <w:lvlJc w:val="left"/>
    </w:lvl>
  </w:abstractNum>
  <w:abstractNum w:abstractNumId="2">
    <w:nsid w:val="1E804F1A"/>
    <w:multiLevelType w:val="singleLevel"/>
    <w:tmpl w:val="1E804F1A"/>
    <w:lvl w:ilvl="0" w:tentative="0">
      <w:start w:val="1"/>
      <w:numFmt w:val="decimal"/>
      <w:suff w:val="nothing"/>
      <w:lvlText w:val="%1、"/>
      <w:lvlJc w:val="left"/>
    </w:lvl>
  </w:abstractNum>
  <w:abstractNum w:abstractNumId="3">
    <w:nsid w:val="64883742"/>
    <w:multiLevelType w:val="singleLevel"/>
    <w:tmpl w:val="64883742"/>
    <w:lvl w:ilvl="0" w:tentative="0">
      <w:start w:val="1"/>
      <w:numFmt w:val="decimal"/>
      <w:suff w:val="nothing"/>
      <w:lvlText w:val="%1、"/>
      <w:lvlJc w:val="left"/>
    </w:lvl>
  </w:abstractNum>
  <w:abstractNum w:abstractNumId="4">
    <w:nsid w:val="67D1738A"/>
    <w:multiLevelType w:val="singleLevel"/>
    <w:tmpl w:val="67D1738A"/>
    <w:lvl w:ilvl="0" w:tentative="0">
      <w:start w:val="1"/>
      <w:numFmt w:val="decimal"/>
      <w:suff w:val="nothing"/>
      <w:lvlText w:val="%1、"/>
      <w:lvlJc w:val="left"/>
    </w:lvl>
  </w:abstractNum>
  <w:abstractNum w:abstractNumId="5">
    <w:nsid w:val="78A13BC2"/>
    <w:multiLevelType w:val="singleLevel"/>
    <w:tmpl w:val="78A13BC2"/>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OTA3ZGFiNTA4MmQwZWUzMzA3ZTBmOWE5NTdkZDgifQ=="/>
  </w:docVars>
  <w:rsids>
    <w:rsidRoot w:val="005518F2"/>
    <w:rsid w:val="00013CD2"/>
    <w:rsid w:val="000315EF"/>
    <w:rsid w:val="000326A2"/>
    <w:rsid w:val="000367AF"/>
    <w:rsid w:val="00081A22"/>
    <w:rsid w:val="000A09E0"/>
    <w:rsid w:val="00135522"/>
    <w:rsid w:val="00143DAF"/>
    <w:rsid w:val="001A17A2"/>
    <w:rsid w:val="001A7153"/>
    <w:rsid w:val="001C5A45"/>
    <w:rsid w:val="001F0DDE"/>
    <w:rsid w:val="001F30E3"/>
    <w:rsid w:val="00214A92"/>
    <w:rsid w:val="00232BA9"/>
    <w:rsid w:val="00266289"/>
    <w:rsid w:val="002A0AAE"/>
    <w:rsid w:val="003634D8"/>
    <w:rsid w:val="00387F21"/>
    <w:rsid w:val="003A7954"/>
    <w:rsid w:val="003F66A8"/>
    <w:rsid w:val="00402FB7"/>
    <w:rsid w:val="00493898"/>
    <w:rsid w:val="004960D1"/>
    <w:rsid w:val="004A736A"/>
    <w:rsid w:val="004E23FF"/>
    <w:rsid w:val="005518F2"/>
    <w:rsid w:val="005654A2"/>
    <w:rsid w:val="00593973"/>
    <w:rsid w:val="006D3F17"/>
    <w:rsid w:val="00704FB2"/>
    <w:rsid w:val="007834C9"/>
    <w:rsid w:val="00850983"/>
    <w:rsid w:val="00887621"/>
    <w:rsid w:val="008A6506"/>
    <w:rsid w:val="00947E4E"/>
    <w:rsid w:val="00986B47"/>
    <w:rsid w:val="009B3598"/>
    <w:rsid w:val="009C4009"/>
    <w:rsid w:val="009E5E65"/>
    <w:rsid w:val="00A37E4B"/>
    <w:rsid w:val="00AE6BCF"/>
    <w:rsid w:val="00B44DA4"/>
    <w:rsid w:val="00B57A9F"/>
    <w:rsid w:val="00BC1F30"/>
    <w:rsid w:val="00BF0300"/>
    <w:rsid w:val="00CB0967"/>
    <w:rsid w:val="00CC51B9"/>
    <w:rsid w:val="00CD58AE"/>
    <w:rsid w:val="00D02788"/>
    <w:rsid w:val="00D70FB6"/>
    <w:rsid w:val="00DD0C2F"/>
    <w:rsid w:val="00E4604C"/>
    <w:rsid w:val="00E46619"/>
    <w:rsid w:val="00EA6610"/>
    <w:rsid w:val="00EC4D52"/>
    <w:rsid w:val="00F0405D"/>
    <w:rsid w:val="00F064AA"/>
    <w:rsid w:val="00F64572"/>
    <w:rsid w:val="00F658E9"/>
    <w:rsid w:val="00F65DF7"/>
    <w:rsid w:val="00F67177"/>
    <w:rsid w:val="00FA4AF5"/>
    <w:rsid w:val="00FE60CB"/>
    <w:rsid w:val="01F057AD"/>
    <w:rsid w:val="053360B1"/>
    <w:rsid w:val="0C967469"/>
    <w:rsid w:val="0DD87298"/>
    <w:rsid w:val="10947409"/>
    <w:rsid w:val="118F36B8"/>
    <w:rsid w:val="140A3EC6"/>
    <w:rsid w:val="194F77D8"/>
    <w:rsid w:val="198200CF"/>
    <w:rsid w:val="1A47521A"/>
    <w:rsid w:val="213220D5"/>
    <w:rsid w:val="229E48F7"/>
    <w:rsid w:val="231D6147"/>
    <w:rsid w:val="24451A23"/>
    <w:rsid w:val="260323CC"/>
    <w:rsid w:val="26E63E61"/>
    <w:rsid w:val="26E82621"/>
    <w:rsid w:val="28461AE6"/>
    <w:rsid w:val="2853148D"/>
    <w:rsid w:val="2B99123F"/>
    <w:rsid w:val="2C455818"/>
    <w:rsid w:val="2FE6170E"/>
    <w:rsid w:val="335039CF"/>
    <w:rsid w:val="384E7A62"/>
    <w:rsid w:val="387B75B6"/>
    <w:rsid w:val="3EDF5DAA"/>
    <w:rsid w:val="4AB364CE"/>
    <w:rsid w:val="4B3D23FA"/>
    <w:rsid w:val="4D995EF4"/>
    <w:rsid w:val="4F82722C"/>
    <w:rsid w:val="4FCB38EB"/>
    <w:rsid w:val="50AF7144"/>
    <w:rsid w:val="584F6F84"/>
    <w:rsid w:val="59992E9F"/>
    <w:rsid w:val="5EB76BE5"/>
    <w:rsid w:val="6243278F"/>
    <w:rsid w:val="62944DA4"/>
    <w:rsid w:val="645B61E3"/>
    <w:rsid w:val="65AD43F7"/>
    <w:rsid w:val="66E33A74"/>
    <w:rsid w:val="675B2398"/>
    <w:rsid w:val="697C0A00"/>
    <w:rsid w:val="699A0704"/>
    <w:rsid w:val="6A6B10DF"/>
    <w:rsid w:val="6FC70D60"/>
    <w:rsid w:val="735629AE"/>
    <w:rsid w:val="743B4016"/>
    <w:rsid w:val="757D1541"/>
    <w:rsid w:val="79A40C20"/>
    <w:rsid w:val="7DD343AC"/>
    <w:rsid w:val="7E62154E"/>
    <w:rsid w:val="7E9E46B7"/>
    <w:rsid w:val="BBFF05B5"/>
    <w:rsid w:val="EFF9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qFormat/>
    <w:uiPriority w:val="0"/>
    <w:rPr>
      <w:b/>
    </w:rPr>
  </w:style>
  <w:style w:type="character" w:styleId="10">
    <w:name w:val="page number"/>
    <w:basedOn w:val="8"/>
    <w:qFormat/>
    <w:uiPriority w:val="0"/>
    <w:rPr>
      <w:rFonts w:cs="Times New Roman"/>
    </w:rPr>
  </w:style>
  <w:style w:type="character" w:customStyle="1" w:styleId="11">
    <w:name w:val="页脚 Char"/>
    <w:basedOn w:val="8"/>
    <w:link w:val="4"/>
    <w:qFormat/>
    <w:locked/>
    <w:uiPriority w:val="0"/>
    <w:rPr>
      <w:rFonts w:eastAsia="宋体"/>
      <w:kern w:val="2"/>
      <w:sz w:val="18"/>
      <w:szCs w:val="18"/>
      <w:lang w:val="en-US" w:eastAsia="zh-CN" w:bidi="ar-SA"/>
    </w:rPr>
  </w:style>
  <w:style w:type="character" w:customStyle="1" w:styleId="12">
    <w:name w:val="页眉 Char"/>
    <w:basedOn w:val="8"/>
    <w:link w:val="5"/>
    <w:qFormat/>
    <w:locked/>
    <w:uiPriority w:val="0"/>
    <w:rPr>
      <w:rFonts w:eastAsia="宋体"/>
      <w:kern w:val="2"/>
      <w:sz w:val="18"/>
      <w:szCs w:val="18"/>
      <w:lang w:val="en-US" w:eastAsia="zh-CN" w:bidi="ar-SA"/>
    </w:rPr>
  </w:style>
  <w:style w:type="paragraph" w:customStyle="1" w:styleId="1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477</Words>
  <Characters>2725</Characters>
  <Lines>22</Lines>
  <Paragraphs>6</Paragraphs>
  <TotalTime>12</TotalTime>
  <ScaleCrop>false</ScaleCrop>
  <LinksUpToDate>false</LinksUpToDate>
  <CharactersWithSpaces>3196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2023-05-23T09:23:00Z</dcterms:created>
  <dc:creator>微软用户</dc:creator>
  <cp:lastModifiedBy>HUAWEI</cp:lastModifiedBy>
  <cp:lastPrinted>2024-12-23T16:46:59Z</cp:lastPrinted>
  <dcterms:modified xsi:type="dcterms:W3CDTF">2024-12-23T16:58:51Z</dcterms:modified>
  <dc:title>绿化精细化管理检查考核标准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73BCB23288AD4D28843E9772DB33D38E</vt:lpwstr>
  </property>
</Properties>
</file>