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D027">
      <w:pPr>
        <w:pStyle w:val="2"/>
        <w:widowControl w:val="0"/>
        <w:numPr>
          <w:ilvl w:val="0"/>
          <w:numId w:val="1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63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内容包含：</w:t>
      </w:r>
    </w:p>
    <w:p w14:paraId="69F8A1E7">
      <w:pPr>
        <w:pStyle w:val="2"/>
        <w:widowControl w:val="0"/>
        <w:numPr>
          <w:ilvl w:val="1"/>
          <w:numId w:val="2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所有出行人员的往返交通费（含过路费）；</w:t>
      </w:r>
    </w:p>
    <w:p w14:paraId="04041363">
      <w:pPr>
        <w:pStyle w:val="2"/>
        <w:widowControl w:val="0"/>
        <w:numPr>
          <w:ilvl w:val="1"/>
          <w:numId w:val="2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门票费；</w:t>
      </w:r>
    </w:p>
    <w:p w14:paraId="271049EF">
      <w:pPr>
        <w:pStyle w:val="2"/>
        <w:widowControl w:val="0"/>
        <w:numPr>
          <w:ilvl w:val="1"/>
          <w:numId w:val="2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个人相关保险费；</w:t>
      </w:r>
    </w:p>
    <w:p w14:paraId="16ECC600">
      <w:pPr>
        <w:pStyle w:val="2"/>
        <w:widowControl w:val="0"/>
        <w:numPr>
          <w:ilvl w:val="1"/>
          <w:numId w:val="2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所有出行人员外出午餐费（午餐为自助烧烤模式，食品数目不低于40种，无限畅吃）、下午茶费用（包含小蛋糕、水果、饮品、零食）</w:t>
      </w:r>
    </w:p>
    <w:p w14:paraId="6D012382">
      <w:pPr>
        <w:pStyle w:val="2"/>
        <w:widowControl w:val="0"/>
        <w:numPr>
          <w:ilvl w:val="1"/>
          <w:numId w:val="2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所有出行人员娱乐项目费用：至少包含围炉煮茶、共享农场或采摘园、棋牌、户外KTV、DIY活动项目（组织一场出行人员共同娱乐的小娱乐活动，营造出行温馨氛围，促进同事之间友谊）；</w:t>
      </w:r>
    </w:p>
    <w:p w14:paraId="2E1EB7D8">
      <w:pPr>
        <w:pStyle w:val="2"/>
        <w:widowControl w:val="0"/>
        <w:numPr>
          <w:ilvl w:val="0"/>
          <w:numId w:val="1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63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其他要求：</w:t>
      </w:r>
    </w:p>
    <w:p w14:paraId="3ADD6172">
      <w:pPr>
        <w:pStyle w:val="2"/>
        <w:widowControl w:val="0"/>
        <w:numPr>
          <w:ilvl w:val="0"/>
          <w:numId w:val="0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2.1、距离从我中心出发，到达目的地车程不超过1小时；</w:t>
      </w:r>
    </w:p>
    <w:p w14:paraId="242CD67F">
      <w:pPr>
        <w:pStyle w:val="2"/>
        <w:widowControl w:val="0"/>
        <w:numPr>
          <w:ilvl w:val="0"/>
          <w:numId w:val="0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2.2、本工会春游人数预估60人，具体人数按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实际需求制定；</w:t>
      </w:r>
    </w:p>
    <w:p w14:paraId="49BA114F">
      <w:pPr>
        <w:pStyle w:val="2"/>
        <w:widowControl w:val="0"/>
        <w:numPr>
          <w:ilvl w:val="0"/>
          <w:numId w:val="0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2.3、活动时间为一天（预计出行时间为2025年4月，同一批出行）；</w:t>
      </w:r>
    </w:p>
    <w:p w14:paraId="65D4856A">
      <w:pPr>
        <w:pStyle w:val="2"/>
        <w:widowControl w:val="0"/>
        <w:numPr>
          <w:ilvl w:val="0"/>
          <w:numId w:val="0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2.4、如遇天气不适或不可抗逆因素，无法按以上时间执行的，采购人需与成交供应商另行约定，成交供应商不得拒绝；</w:t>
      </w:r>
    </w:p>
    <w:p w14:paraId="65B72149">
      <w:pPr>
        <w:pStyle w:val="2"/>
        <w:widowControl w:val="0"/>
        <w:numPr>
          <w:ilvl w:val="0"/>
          <w:numId w:val="0"/>
        </w:num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2.5、根据采购人指定的出发时间，车辆需符合国家相关营运车辆要求，一次性运输完毕，不得因车辆不足往返二次运输,成交供应商应按照实际出发人数购买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不小于30万的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个人当日保险(其中包含：“人员乘坐保险、个人意外保障险、游玩险等其他国家相关部门要求旅行社强制购买的相关保险”)运输途中，要求携带租车合同，以便交通执法部门抽查使用。</w:t>
      </w:r>
    </w:p>
    <w:p w14:paraId="55887712"/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59EE7"/>
    <w:multiLevelType w:val="singleLevel"/>
    <w:tmpl w:val="96759E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85F617"/>
    <w:multiLevelType w:val="multilevel"/>
    <w:tmpl w:val="7085F617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-1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3A1D"/>
    <w:rsid w:val="0C09094D"/>
    <w:rsid w:val="12AE180E"/>
    <w:rsid w:val="36DA2E0C"/>
    <w:rsid w:val="3FB47094"/>
    <w:rsid w:val="4C280A21"/>
    <w:rsid w:val="76037E52"/>
    <w:rsid w:val="7D393A1D"/>
    <w:rsid w:val="7D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493</Characters>
  <Lines>0</Lines>
  <Paragraphs>0</Paragraphs>
  <TotalTime>43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2025-03-25T05:51:00Z</dcterms:created>
  <dc:creator>放射科叶晓雪</dc:creator>
  <cp:lastModifiedBy>放射科叶晓雪</cp:lastModifiedBy>
  <dcterms:modified xsi:type="dcterms:W3CDTF">2025-03-26T07:48:44Z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72DC9EF5175E407E8FB64BDAFB79A788_11</vt:lpwstr>
  </property>
  <property fmtid="{D5CDD505-2E9C-101B-9397-08002B2CF9AE}" pid="4" name="KSOTemplateDocerSaveRecord">
    <vt:lpwstr>eyJoZGlkIjoiMDMwZjJiNDI2YjgyMmViMDUyZTZiMjNmMzI0NTkyMGEiLCJ1c2VySWQiOiIzNDQzMTUxNDMifQ==</vt:lpwstr>
  </property>
</Properties>
</file>