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bookmarkEnd w:id="0"/>
      <w:r>
        <w:br/>
      </w:r>
    </w:p>
    <w:p>
      <w:pPr>
        <w:pStyle w:val="null3"/>
        <w:outlineLvl w:val="0"/>
      </w:pPr>
      <w:r>
        <w:rPr>
          <w:sz w:val="48"/>
          <w:b/>
        </w:rPr>
        <w:t>福建省政府采购项目</w:t>
      </w:r>
    </w:p>
    <w:p>
      <w:pPr>
        <w:pStyle w:val="null3"/>
        <w:jc w:val="center"/>
        <w:outlineLvl w:val="0"/>
      </w:pPr>
      <w:r>
        <w:rPr>
          <w:sz w:val="48"/>
          <w:b/>
        </w:rPr>
        <w:t>竞争性磋商文件</w:t>
      </w:r>
    </w:p>
    <w:p>
      <w:pPr>
        <w:pStyle w:val="null3"/>
        <w:jc w:val="center"/>
        <w:outlineLvl w:val="0"/>
      </w:pPr>
      <w:r>
        <w:rPr>
          <w:sz w:val="48"/>
          <w:b/>
        </w:rPr>
        <w:t>（服务类）</w:t>
      </w:r>
    </w:p>
    <w:p>
      <w:pPr>
        <w:pStyle w:val="null3"/>
        <w:jc w:val="center"/>
        <w:outlineLvl w:val="2"/>
      </w:pPr>
      <w:r>
        <w:rPr>
          <w:sz w:val="28"/>
          <w:b/>
        </w:rPr>
        <w:t>项目名称：</w:t>
      </w:r>
      <w:r>
        <w:rPr>
          <w:sz w:val="28"/>
          <w:b/>
        </w:rPr>
        <w:t>“惠聚榕城·畅享福品”2025跨年购活动启动仪式</w:t>
      </w:r>
    </w:p>
    <w:p>
      <w:pPr>
        <w:pStyle w:val="null3"/>
        <w:jc w:val="center"/>
        <w:outlineLvl w:val="2"/>
      </w:pPr>
      <w:r>
        <w:rPr>
          <w:sz w:val="28"/>
          <w:b/>
        </w:rPr>
        <w:t>备案编号：</w:t>
      </w:r>
      <w:r>
        <w:rPr>
          <w:sz w:val="28"/>
          <w:b/>
        </w:rPr>
        <w:t>CGXM-2024-350102-00946[2024]00717</w:t>
      </w:r>
    </w:p>
    <w:p>
      <w:pPr>
        <w:pStyle w:val="null3"/>
        <w:jc w:val="center"/>
        <w:outlineLvl w:val="2"/>
      </w:pPr>
      <w:r>
        <w:rPr>
          <w:sz w:val="28"/>
          <w:b/>
        </w:rPr>
        <w:t>项目编号：</w:t>
      </w:r>
      <w:r>
        <w:rPr>
          <w:sz w:val="28"/>
          <w:b/>
        </w:rPr>
        <w:t>[350102]HSXM[CS]2024001</w:t>
      </w:r>
    </w:p>
    <w:p>
      <w:pPr>
        <w:pStyle w:val="null3"/>
        <w:jc w:val="center"/>
        <w:outlineLvl w:val="2"/>
      </w:pPr>
      <w:r>
        <w:rPr>
          <w:sz w:val="28"/>
          <w:b/>
        </w:rPr>
        <w:t>采购人：</w:t>
      </w:r>
      <w:r>
        <w:rPr>
          <w:sz w:val="28"/>
          <w:b/>
        </w:rPr>
        <w:t>福州市鼓楼区商务局</w:t>
      </w:r>
    </w:p>
    <w:p>
      <w:pPr>
        <w:pStyle w:val="null3"/>
        <w:jc w:val="center"/>
        <w:outlineLvl w:val="2"/>
      </w:pPr>
      <w:r>
        <w:rPr>
          <w:sz w:val="28"/>
          <w:b/>
        </w:rPr>
        <w:t>代理机构：</w:t>
      </w:r>
      <w:r>
        <w:rPr>
          <w:sz w:val="28"/>
          <w:b/>
        </w:rPr>
        <w:t>福建火山项目管理有限公司</w:t>
      </w:r>
    </w:p>
    <w:p>
      <w:pPr>
        <w:pStyle w:val="null3"/>
        <w:jc w:val="center"/>
        <w:outlineLvl w:val="2"/>
      </w:pPr>
      <w:r>
        <w:rPr>
          <w:sz w:val="28"/>
          <w:b/>
        </w:rPr>
        <w:t>编制时间</w:t>
      </w:r>
      <w:r>
        <w:rPr>
          <w:sz w:val="28"/>
          <w:b/>
        </w:rPr>
        <w:t>：</w:t>
      </w:r>
      <w:r>
        <w:rPr>
          <w:sz w:val="28"/>
          <w:b/>
        </w:rPr>
        <w:t>2024年12月</w:t>
      </w:r>
    </w:p>
    <w:p>
      <w:pPr>
        <w:pStyle w:val="null3"/>
      </w:pPr>
      <w:r>
        <w:rPr/>
        <w:t xml:space="preserve"> </w:t>
        <w:br/>
        <w:br w:type="page"/>
      </w:r>
    </w:p>
    <w:p>
      <w:pPr>
        <w:pStyle w:val="null3"/>
        <w:jc w:val="center"/>
        <w:outlineLvl w:val="1"/>
      </w:pPr>
      <w:r>
        <w:rPr>
          <w:sz w:val="36"/>
          <w:b/>
        </w:rPr>
        <w:t>第一章 采购邀请书</w:t>
      </w:r>
    </w:p>
    <w:p>
      <w:pPr>
        <w:pStyle w:val="null3"/>
        <w:jc w:val="center"/>
      </w:pPr>
      <w:r>
        <w:rPr>
          <w:b/>
        </w:rPr>
        <w:t>竞争性磋商采购公告</w:t>
      </w:r>
    </w:p>
    <w:p>
      <w:pPr>
        <w:pStyle w:val="null3"/>
        <w:ind w:firstLine="480"/>
        <w:jc w:val="left"/>
      </w:pPr>
      <w:r>
        <w:rPr/>
        <w:t>福州市鼓楼区商务局</w:t>
      </w:r>
      <w:r>
        <w:rPr/>
        <w:t xml:space="preserve"> 已根据政府采购相关法律法规，经相应程序确定采用 竞争性磋商 方式组织 </w:t>
      </w:r>
      <w:r>
        <w:rPr/>
        <w:t>“惠聚榕城·畅享福品”2025跨年购活动启动仪式</w:t>
      </w:r>
      <w:r>
        <w:rPr/>
        <w:t xml:space="preserve"> 项目（以下简称：“本项目”）的政府采购活动， </w:t>
      </w:r>
      <w:r>
        <w:rPr/>
        <w:t>现欢迎国内合格的供应商前来参加。</w:t>
      </w:r>
      <w:r>
        <w:rPr/>
        <w:t xml:space="preserve"> 本项目由采购人委托 </w:t>
      </w:r>
      <w:r>
        <w:rPr/>
        <w:t>福建火山项目管理有限公司</w:t>
      </w:r>
      <w:r>
        <w:rPr/>
        <w:t xml:space="preserve"> 开展竞争性磋商活动。</w:t>
      </w:r>
    </w:p>
    <w:p>
      <w:pPr>
        <w:pStyle w:val="null3"/>
        <w:ind w:firstLine="480"/>
        <w:jc w:val="left"/>
        <w:outlineLvl w:val="2"/>
      </w:pPr>
      <w:r>
        <w:rPr>
          <w:sz w:val="28"/>
          <w:b/>
        </w:rPr>
        <w:t>1.项目名称</w:t>
      </w:r>
      <w:r>
        <w:rPr>
          <w:sz w:val="28"/>
          <w:b/>
        </w:rPr>
        <w:t xml:space="preserve">： </w:t>
      </w:r>
      <w:r>
        <w:rPr>
          <w:sz w:val="28"/>
          <w:b/>
        </w:rPr>
        <w:t>“惠聚榕城·畅享福品”2025跨年购活动启动仪式</w:t>
      </w:r>
    </w:p>
    <w:p>
      <w:pPr>
        <w:pStyle w:val="null3"/>
        <w:ind w:firstLine="480"/>
        <w:jc w:val="left"/>
        <w:outlineLvl w:val="2"/>
      </w:pPr>
      <w:r>
        <w:rPr>
          <w:sz w:val="28"/>
          <w:b/>
        </w:rPr>
        <w:t>2.备案编号</w:t>
      </w:r>
      <w:r>
        <w:rPr>
          <w:sz w:val="28"/>
          <w:b/>
        </w:rPr>
        <w:t xml:space="preserve">： </w:t>
      </w:r>
      <w:r>
        <w:rPr>
          <w:sz w:val="28"/>
          <w:b/>
        </w:rPr>
        <w:t>CGXM-2024-350102-00946[2024]00717</w:t>
      </w:r>
    </w:p>
    <w:p>
      <w:pPr>
        <w:pStyle w:val="null3"/>
        <w:ind w:firstLine="480"/>
        <w:jc w:val="left"/>
        <w:outlineLvl w:val="2"/>
      </w:pPr>
      <w:r>
        <w:rPr>
          <w:sz w:val="28"/>
          <w:b/>
        </w:rPr>
        <w:t>3.项目编号</w:t>
      </w:r>
      <w:r>
        <w:rPr>
          <w:sz w:val="28"/>
          <w:b/>
        </w:rPr>
        <w:t xml:space="preserve">： </w:t>
      </w:r>
      <w:r>
        <w:rPr>
          <w:sz w:val="28"/>
          <w:b/>
        </w:rPr>
        <w:t>[350102]HSXM[CS]2024001</w:t>
      </w:r>
    </w:p>
    <w:p>
      <w:pPr>
        <w:pStyle w:val="null3"/>
        <w:ind w:firstLine="480"/>
        <w:jc w:val="left"/>
        <w:outlineLvl w:val="2"/>
      </w:pPr>
      <w:r>
        <w:rPr>
          <w:sz w:val="28"/>
          <w:b/>
        </w:rPr>
        <w:t>4.采购内容及要求：</w:t>
      </w:r>
    </w:p>
    <w:p>
      <w:pPr>
        <w:pStyle w:val="null3"/>
        <w:ind w:firstLine="960"/>
        <w:jc w:val="left"/>
      </w:pPr>
      <w:r>
        <w:rPr/>
        <w:t>采购包1：</w:t>
      </w:r>
    </w:p>
    <w:p>
      <w:pPr>
        <w:pStyle w:val="null3"/>
        <w:jc w:val="left"/>
      </w:pPr>
      <w:r>
        <w:rPr/>
        <w:t>采购包预算金额（元）: 500,000.00</w:t>
      </w:r>
    </w:p>
    <w:p>
      <w:pPr>
        <w:pStyle w:val="null3"/>
        <w:jc w:val="left"/>
      </w:pPr>
      <w:r>
        <w:rPr/>
        <w:t>采购包最高限价（元）: 500,000.00</w:t>
      </w:r>
    </w:p>
    <w:p>
      <w:pPr>
        <w:pStyle w:val="null3"/>
        <w:jc w:val="left"/>
      </w:pPr>
      <w:r>
        <w:rPr/>
        <w:t>采购包保证金金额（元）: 0.00</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jc w:val="left"/>
            </w:pPr>
            <w:r>
              <w:rPr/>
              <w:t>序号</w:t>
            </w:r>
          </w:p>
        </w:tc>
        <w:tc>
          <w:tcPr>
            <w:tcW w:type="dxa" w:w="1187"/>
          </w:tcPr>
          <w:p>
            <w:pPr>
              <w:pStyle w:val="null3"/>
              <w:jc w:val="left"/>
            </w:pPr>
            <w:r>
              <w:rPr/>
              <w:t>标的名称</w:t>
            </w:r>
          </w:p>
        </w:tc>
        <w:tc>
          <w:tcPr>
            <w:tcW w:type="dxa" w:w="1187"/>
          </w:tcPr>
          <w:p>
            <w:pPr>
              <w:pStyle w:val="null3"/>
              <w:jc w:val="left"/>
            </w:pPr>
            <w:r>
              <w:rPr/>
              <w:t>数量</w:t>
            </w:r>
          </w:p>
        </w:tc>
        <w:tc>
          <w:tcPr>
            <w:tcW w:type="dxa" w:w="1187"/>
          </w:tcPr>
          <w:p>
            <w:pPr>
              <w:pStyle w:val="null3"/>
              <w:jc w:val="left"/>
            </w:pPr>
            <w:r>
              <w:rPr/>
              <w:t>标的金额 （元）</w:t>
            </w:r>
          </w:p>
        </w:tc>
        <w:tc>
          <w:tcPr>
            <w:tcW w:type="dxa" w:w="1187"/>
          </w:tcPr>
          <w:p>
            <w:pPr>
              <w:pStyle w:val="null3"/>
              <w:jc w:val="left"/>
            </w:pPr>
            <w:r>
              <w:rPr/>
              <w:t>计量单位</w:t>
            </w:r>
          </w:p>
        </w:tc>
        <w:tc>
          <w:tcPr>
            <w:tcW w:type="dxa" w:w="1187"/>
          </w:tcPr>
          <w:p>
            <w:pPr>
              <w:pStyle w:val="null3"/>
              <w:jc w:val="left"/>
            </w:pPr>
            <w:r>
              <w:rPr/>
              <w:t>所属行业</w:t>
            </w:r>
          </w:p>
        </w:tc>
        <w:tc>
          <w:tcPr>
            <w:tcW w:type="dxa" w:w="1187"/>
          </w:tcPr>
          <w:p>
            <w:pPr>
              <w:pStyle w:val="null3"/>
              <w:jc w:val="left"/>
            </w:pPr>
            <w:r>
              <w:rPr/>
              <w:t>是否允许进口产品</w:t>
            </w:r>
          </w:p>
        </w:tc>
      </w:tr>
      <w:tr>
        <w:tc>
          <w:tcPr>
            <w:tcW w:type="dxa" w:w="1187"/>
          </w:tcPr>
          <w:p>
            <w:pPr>
              <w:pStyle w:val="null3"/>
              <w:jc w:val="left"/>
            </w:pPr>
            <w:r>
              <w:rPr/>
              <w:t>1</w:t>
            </w:r>
          </w:p>
        </w:tc>
        <w:tc>
          <w:tcPr>
            <w:tcW w:type="dxa" w:w="1187"/>
          </w:tcPr>
          <w:p>
            <w:pPr>
              <w:pStyle w:val="null3"/>
              <w:jc w:val="left"/>
            </w:pPr>
            <w:r>
              <w:rPr/>
              <w:t>“惠聚榕城·畅享福品”2025跨年购活动启动仪式</w:t>
            </w:r>
          </w:p>
        </w:tc>
        <w:tc>
          <w:tcPr>
            <w:tcW w:type="dxa" w:w="1187"/>
          </w:tcPr>
          <w:p>
            <w:pPr>
              <w:pStyle w:val="null3"/>
              <w:jc w:val="right"/>
            </w:pPr>
            <w:r>
              <w:rPr/>
              <w:t>1.00</w:t>
            </w:r>
          </w:p>
        </w:tc>
        <w:tc>
          <w:tcPr>
            <w:tcW w:type="dxa" w:w="1187"/>
          </w:tcPr>
          <w:p>
            <w:pPr>
              <w:pStyle w:val="null3"/>
              <w:jc w:val="right"/>
            </w:pPr>
            <w:r>
              <w:rPr/>
              <w:t>500,000.00</w:t>
            </w:r>
          </w:p>
        </w:tc>
        <w:tc>
          <w:tcPr>
            <w:tcW w:type="dxa" w:w="1187"/>
          </w:tcPr>
          <w:p>
            <w:pPr>
              <w:pStyle w:val="null3"/>
              <w:jc w:val="left"/>
            </w:pPr>
            <w:r>
              <w:rPr/>
              <w:t>个</w:t>
            </w:r>
          </w:p>
        </w:tc>
        <w:tc>
          <w:tcPr>
            <w:tcW w:type="dxa" w:w="1187"/>
          </w:tcPr>
          <w:p>
            <w:pPr>
              <w:pStyle w:val="null3"/>
              <w:jc w:val="left"/>
            </w:pPr>
            <w:r>
              <w:rPr/>
              <w:t>租赁和商务服务业</w:t>
            </w:r>
          </w:p>
        </w:tc>
        <w:tc>
          <w:tcPr>
            <w:tcW w:type="dxa" w:w="1187"/>
          </w:tcPr>
          <w:p>
            <w:pPr>
              <w:pStyle w:val="null3"/>
              <w:jc w:val="left"/>
            </w:pPr>
            <w:r>
              <w:rPr/>
              <w:t>否</w:t>
            </w:r>
          </w:p>
        </w:tc>
      </w:tr>
    </w:tbl>
    <w:p>
      <w:pPr>
        <w:pStyle w:val="null3"/>
        <w:jc w:val="left"/>
      </w:pPr>
      <w:r>
        <w:rPr/>
        <w:t>采购包1：</w:t>
      </w:r>
    </w:p>
    <w:p>
      <w:pPr>
        <w:pStyle w:val="null3"/>
        <w:jc w:val="left"/>
      </w:pPr>
      <w:r>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t>序号</w:t>
            </w:r>
          </w:p>
        </w:tc>
        <w:tc>
          <w:tcPr>
            <w:tcW w:type="dxa" w:w="3046"/>
          </w:tcPr>
          <w:p>
            <w:pPr>
              <w:pStyle w:val="null3"/>
              <w:jc w:val="left"/>
            </w:pPr>
            <w:r>
              <w:rPr/>
              <w:t>报价内容</w:t>
            </w:r>
          </w:p>
        </w:tc>
        <w:tc>
          <w:tcPr>
            <w:tcW w:type="dxa" w:w="554"/>
          </w:tcPr>
          <w:p>
            <w:pPr>
              <w:pStyle w:val="null3"/>
              <w:jc w:val="left"/>
            </w:pPr>
            <w:r>
              <w:rPr/>
              <w:t>计量单位</w:t>
            </w:r>
          </w:p>
        </w:tc>
        <w:tc>
          <w:tcPr>
            <w:tcW w:type="dxa" w:w="554"/>
          </w:tcPr>
          <w:p>
            <w:pPr>
              <w:pStyle w:val="null3"/>
              <w:jc w:val="left"/>
            </w:pPr>
            <w:r>
              <w:rPr/>
              <w:t>报价单位</w:t>
            </w:r>
          </w:p>
        </w:tc>
        <w:tc>
          <w:tcPr>
            <w:tcW w:type="dxa" w:w="1384"/>
          </w:tcPr>
          <w:p>
            <w:pPr>
              <w:pStyle w:val="null3"/>
              <w:jc w:val="left"/>
            </w:pPr>
            <w:r>
              <w:rPr/>
              <w:t>最高限价</w:t>
            </w:r>
          </w:p>
        </w:tc>
        <w:tc>
          <w:tcPr>
            <w:tcW w:type="dxa" w:w="1384"/>
          </w:tcPr>
          <w:p>
            <w:pPr>
              <w:pStyle w:val="null3"/>
              <w:jc w:val="left"/>
            </w:pPr>
            <w:r>
              <w:rPr/>
              <w:t>价款形式</w:t>
            </w:r>
          </w:p>
        </w:tc>
        <w:tc>
          <w:tcPr>
            <w:tcW w:type="dxa" w:w="1038"/>
          </w:tcPr>
          <w:p>
            <w:pPr>
              <w:pStyle w:val="null3"/>
              <w:jc w:val="left"/>
            </w:pPr>
            <w:r>
              <w:rPr/>
              <w:t>报价说明</w:t>
            </w:r>
          </w:p>
        </w:tc>
      </w:tr>
      <w:tr>
        <w:tc>
          <w:tcPr>
            <w:tcW w:type="dxa" w:w="346"/>
          </w:tcPr>
          <w:p>
            <w:pPr>
              <w:pStyle w:val="null3"/>
              <w:jc w:val="left"/>
            </w:pPr>
            <w:r>
              <w:rPr/>
              <w:t>1</w:t>
            </w:r>
          </w:p>
        </w:tc>
        <w:tc>
          <w:tcPr>
            <w:tcW w:type="dxa" w:w="3046"/>
          </w:tcPr>
          <w:p>
            <w:pPr>
              <w:pStyle w:val="null3"/>
              <w:jc w:val="left"/>
            </w:pPr>
            <w:r>
              <w:rPr/>
              <w:t>“惠聚榕城·畅享福品”2025跨年购活动启动仪式</w:t>
            </w:r>
          </w:p>
        </w:tc>
        <w:tc>
          <w:tcPr>
            <w:tcW w:type="dxa" w:w="554"/>
          </w:tcPr>
          <w:p>
            <w:pPr>
              <w:pStyle w:val="null3"/>
              <w:jc w:val="left"/>
            </w:pPr>
            <w:r>
              <w:rPr/>
              <w:t>个</w:t>
            </w:r>
          </w:p>
        </w:tc>
        <w:tc>
          <w:tcPr>
            <w:tcW w:type="dxa" w:w="554"/>
          </w:tcPr>
          <w:p>
            <w:pPr>
              <w:pStyle w:val="null3"/>
              <w:jc w:val="left"/>
            </w:pPr>
            <w:r>
              <w:rPr/>
              <w:t>元</w:t>
            </w:r>
          </w:p>
        </w:tc>
        <w:tc>
          <w:tcPr>
            <w:tcW w:type="dxa" w:w="1384"/>
          </w:tcPr>
          <w:p>
            <w:pPr>
              <w:pStyle w:val="null3"/>
              <w:jc w:val="right"/>
            </w:pPr>
            <w:r>
              <w:rPr/>
              <w:t>500,000.00</w:t>
            </w:r>
          </w:p>
        </w:tc>
        <w:tc>
          <w:tcPr>
            <w:tcW w:type="dxa" w:w="1384"/>
          </w:tcPr>
          <w:p>
            <w:pPr>
              <w:pStyle w:val="null3"/>
              <w:jc w:val="left"/>
            </w:pPr>
            <w:r>
              <w:rPr/>
              <w:t>总价</w:t>
            </w:r>
          </w:p>
        </w:tc>
        <w:tc>
          <w:tcPr>
            <w:tcW w:type="dxa" w:w="1038"/>
          </w:tcPr>
          <w:p>
            <w:pPr>
              <w:pStyle w:val="null3"/>
              <w:jc w:val="left"/>
            </w:pPr>
            <w:r>
              <w:rPr/>
              <w:t>无</w:t>
            </w:r>
          </w:p>
        </w:tc>
      </w:tr>
    </w:tbl>
    <w:p>
      <w:pPr>
        <w:pStyle w:val="null3"/>
        <w:jc w:val="left"/>
      </w:pPr>
      <w:r>
        <w:rPr/>
        <w:t>（2）报价明细要求：</w:t>
      </w:r>
    </w:p>
    <w:p>
      <w:pPr>
        <w:pStyle w:val="null3"/>
        <w:jc w:val="left"/>
      </w:pPr>
      <w:r>
        <w:rPr/>
        <w:t>“惠聚榕城·畅享福品”2025跨年购活动启动仪式</w:t>
      </w:r>
    </w:p>
    <w:tbl>
      <w:tblPr>
        <w:tblW w:w="0" w:type="auto"/>
        <w:tblBorders>
          <w:top w:val="single"/>
          <w:left w:val="single"/>
          <w:bottom w:val="single"/>
          <w:right w:val="single"/>
          <w:insideH w:val="single"/>
          <w:insideV w:val="single"/>
        </w:tblBorders>
      </w:tblPr>
      <w:tblGrid>
        <w:gridCol w:w="415"/>
        <w:gridCol w:w="2076"/>
        <w:gridCol w:w="2076"/>
        <w:gridCol w:w="415"/>
        <w:gridCol w:w="415"/>
        <w:gridCol w:w="831"/>
        <w:gridCol w:w="831"/>
        <w:gridCol w:w="1246"/>
      </w:tblGrid>
      <w:tr>
        <w:tc>
          <w:tcPr>
            <w:tcW w:type="dxa" w:w="415"/>
          </w:tcPr>
          <w:p>
            <w:pPr>
              <w:pStyle w:val="null3"/>
              <w:jc w:val="left"/>
            </w:pPr>
            <w:r>
              <w:rPr/>
              <w:t>序号</w:t>
            </w:r>
          </w:p>
        </w:tc>
        <w:tc>
          <w:tcPr>
            <w:tcW w:type="dxa" w:w="2076"/>
          </w:tcPr>
          <w:p>
            <w:pPr>
              <w:pStyle w:val="null3"/>
              <w:jc w:val="left"/>
            </w:pPr>
            <w:r>
              <w:rPr/>
              <w:t>报价明细内容</w:t>
            </w:r>
          </w:p>
        </w:tc>
        <w:tc>
          <w:tcPr>
            <w:tcW w:type="dxa" w:w="2076"/>
          </w:tcPr>
          <w:p>
            <w:pPr>
              <w:pStyle w:val="null3"/>
              <w:jc w:val="left"/>
            </w:pPr>
            <w:r>
              <w:rPr/>
              <w:t>报价要求</w:t>
            </w:r>
          </w:p>
        </w:tc>
        <w:tc>
          <w:tcPr>
            <w:tcW w:type="dxa" w:w="415"/>
          </w:tcPr>
          <w:p>
            <w:pPr>
              <w:pStyle w:val="null3"/>
              <w:jc w:val="left"/>
            </w:pPr>
            <w:r>
              <w:rPr/>
              <w:t>计量单位</w:t>
            </w:r>
          </w:p>
        </w:tc>
        <w:tc>
          <w:tcPr>
            <w:tcW w:type="dxa" w:w="415"/>
          </w:tcPr>
          <w:p>
            <w:pPr>
              <w:pStyle w:val="null3"/>
              <w:jc w:val="left"/>
            </w:pPr>
            <w:r>
              <w:rPr/>
              <w:t>报价单位</w:t>
            </w:r>
          </w:p>
        </w:tc>
        <w:tc>
          <w:tcPr>
            <w:tcW w:type="dxa" w:w="831"/>
          </w:tcPr>
          <w:p>
            <w:pPr>
              <w:pStyle w:val="null3"/>
              <w:jc w:val="left"/>
            </w:pPr>
            <w:r>
              <w:rPr/>
              <w:t>最高限价</w:t>
            </w:r>
          </w:p>
        </w:tc>
        <w:tc>
          <w:tcPr>
            <w:tcW w:type="dxa" w:w="831"/>
          </w:tcPr>
          <w:p>
            <w:pPr>
              <w:pStyle w:val="null3"/>
              <w:jc w:val="left"/>
            </w:pPr>
            <w:r>
              <w:rPr/>
              <w:t>价款形式</w:t>
            </w:r>
          </w:p>
        </w:tc>
        <w:tc>
          <w:tcPr>
            <w:tcW w:type="dxa" w:w="1246"/>
          </w:tcPr>
          <w:p>
            <w:pPr>
              <w:pStyle w:val="null3"/>
              <w:jc w:val="left"/>
            </w:pPr>
            <w:r>
              <w:rPr/>
              <w:t>报价说明</w:t>
            </w:r>
          </w:p>
        </w:tc>
      </w:tr>
      <w:tr>
        <w:tc>
          <w:tcPr>
            <w:tcW w:type="dxa" w:w="415"/>
          </w:tcPr>
          <w:p>
            <w:pPr>
              <w:pStyle w:val="null3"/>
              <w:jc w:val="left"/>
            </w:pPr>
            <w:r>
              <w:rPr/>
              <w:t>1</w:t>
            </w:r>
          </w:p>
        </w:tc>
        <w:tc>
          <w:tcPr>
            <w:tcW w:type="dxa" w:w="2076"/>
          </w:tcPr>
          <w:p>
            <w:pPr>
              <w:pStyle w:val="null3"/>
              <w:jc w:val="left"/>
            </w:pPr>
            <w:r>
              <w:rPr/>
              <w:t>“惠聚榕城·畅享福品”2025跨年购活动启动仪式</w:t>
            </w:r>
          </w:p>
        </w:tc>
        <w:tc>
          <w:tcPr>
            <w:tcW w:type="dxa" w:w="2076"/>
          </w:tcPr>
          <w:p>
            <w:pPr>
              <w:pStyle w:val="null3"/>
              <w:jc w:val="left"/>
            </w:pPr>
            <w:r>
              <w:rPr/>
              <w:t>格式自拟</w:t>
            </w:r>
          </w:p>
        </w:tc>
        <w:tc>
          <w:tcPr>
            <w:tcW w:type="dxa" w:w="415"/>
          </w:tcPr>
          <w:p>
            <w:pPr>
              <w:pStyle w:val="null3"/>
              <w:jc w:val="left"/>
            </w:pPr>
            <w:r>
              <w:rPr/>
              <w:t>个</w:t>
            </w:r>
          </w:p>
        </w:tc>
        <w:tc>
          <w:tcPr>
            <w:tcW w:type="dxa" w:w="415"/>
          </w:tcPr>
          <w:p>
            <w:pPr>
              <w:pStyle w:val="null3"/>
              <w:jc w:val="left"/>
            </w:pPr>
            <w:r>
              <w:rPr/>
              <w:t>元</w:t>
            </w:r>
          </w:p>
        </w:tc>
        <w:tc>
          <w:tcPr>
            <w:tcW w:type="dxa" w:w="831"/>
          </w:tcPr>
          <w:p>
            <w:pPr>
              <w:pStyle w:val="null3"/>
              <w:jc w:val="right"/>
            </w:pPr>
            <w:r>
              <w:rPr/>
              <w:t>500,000.00</w:t>
            </w:r>
          </w:p>
        </w:tc>
        <w:tc>
          <w:tcPr>
            <w:tcW w:type="dxa" w:w="831"/>
          </w:tcPr>
          <w:p>
            <w:pPr>
              <w:pStyle w:val="null3"/>
              <w:jc w:val="left"/>
            </w:pPr>
            <w:r>
              <w:rPr/>
              <w:t>总价</w:t>
            </w:r>
          </w:p>
        </w:tc>
        <w:tc>
          <w:tcPr>
            <w:tcW w:type="dxa" w:w="1246"/>
          </w:tcPr>
          <w:p>
            <w:pPr>
              <w:pStyle w:val="null3"/>
              <w:jc w:val="left"/>
            </w:pPr>
            <w:r>
              <w:rPr/>
              <w:t>无</w:t>
            </w:r>
          </w:p>
        </w:tc>
      </w:tr>
    </w:tbl>
    <w:p>
      <w:pPr>
        <w:pStyle w:val="null3"/>
        <w:ind w:firstLine="480"/>
        <w:jc w:val="left"/>
        <w:outlineLvl w:val="2"/>
      </w:pPr>
      <w:r>
        <w:rPr>
          <w:sz w:val="28"/>
          <w:b/>
        </w:rPr>
        <w:t>5.采购项目需要落实的政府采购政策：</w:t>
      </w:r>
    </w:p>
    <w:p>
      <w:pPr>
        <w:pStyle w:val="null3"/>
        <w:ind w:firstLine="960"/>
        <w:jc w:val="left"/>
      </w:pPr>
      <w:r>
        <w:rPr/>
        <w:t>进口产品：</w:t>
      </w:r>
      <w:r>
        <w:rPr/>
        <w:t>政府采购进口产品管理办法(财库〔2007〕119号)、关于政府采购进口产品管理有关问题的通知(财办库〔2008〕248号)、《福建省财政厅关于进一步做好政府采购进口产品审核工作的通知》(闽财购〔2021〕6号)。</w:t>
      </w:r>
    </w:p>
    <w:p>
      <w:pPr>
        <w:pStyle w:val="null3"/>
        <w:ind w:firstLine="960"/>
        <w:jc w:val="left"/>
      </w:pPr>
      <w:r>
        <w:rPr/>
        <w:t>节能产品：</w:t>
      </w:r>
      <w:r>
        <w:rPr/>
        <w:t>《国务院办公厅关于建立政府强制采购节能产品制度的通知》国办发[2007]51号、财政部国家发展改革委关于印发《节能产品政府采购实施意见》的通知(财库[2004]185号)、财政部发展改革委生态环境部市场监管总局印发《关于调整优化节能产品、环境标志产品政府采购执行机制的通知》(财库〔2019〕9号) 、《福建省财政厅关于加强政府绿色采购工作的通知》(闽财规〔2024〕3 号)的规定。</w:t>
      </w:r>
    </w:p>
    <w:p>
      <w:pPr>
        <w:pStyle w:val="null3"/>
        <w:ind w:firstLine="960"/>
        <w:jc w:val="left"/>
      </w:pPr>
      <w:r>
        <w:rPr/>
        <w:t>环境标志产品：</w:t>
      </w:r>
      <w:r>
        <w:rPr/>
        <w:t>财政部发展改革委生态环境部市场监管总局印发《关于调整优化节能产品、环境标志产品政府采购执行机制的通知》(财库〔2019〕9号)、《福建省财政厅关于加强政府绿色采购工作的通知》(闽财规〔2024〕3 号)的规定。</w:t>
      </w:r>
    </w:p>
    <w:p>
      <w:pPr>
        <w:pStyle w:val="null3"/>
        <w:ind w:firstLine="960"/>
        <w:jc w:val="left"/>
      </w:pPr>
      <w:r>
        <w:rPr/>
        <w:t>促进中小企业发展的相关政策：</w:t>
      </w:r>
    </w:p>
    <w:p>
      <w:pPr>
        <w:pStyle w:val="null3"/>
        <w:ind w:firstLine="960"/>
        <w:jc w:val="left"/>
      </w:pPr>
      <w:r>
        <w:rPr/>
        <w:t>采购包1：设置专门采购包</w:t>
      </w:r>
    </w:p>
    <w:p>
      <w:pPr>
        <w:pStyle w:val="null3"/>
        <w:jc w:val="left"/>
      </w:pPr>
      <w:r>
        <w:rPr/>
        <w:t>面向的企业规模：</w:t>
      </w:r>
      <w:r>
        <w:rPr/>
        <w:t>中小企业</w:t>
      </w:r>
    </w:p>
    <w:p>
      <w:pPr>
        <w:pStyle w:val="null3"/>
        <w:jc w:val="left"/>
      </w:pPr>
      <w:r>
        <w:rPr/>
        <w:t>预留形式：</w:t>
      </w:r>
      <w:r>
        <w:rPr/>
        <w:t>设置专门采购包</w:t>
      </w:r>
    </w:p>
    <w:p>
      <w:pPr>
        <w:pStyle w:val="null3"/>
        <w:jc w:val="left"/>
      </w:pPr>
      <w:r>
        <w:rPr/>
        <w:t>预留比例：</w:t>
      </w:r>
      <w:r>
        <w:rPr/>
        <w:t>100%</w:t>
      </w:r>
    </w:p>
    <w:p>
      <w:pPr>
        <w:pStyle w:val="null3"/>
        <w:ind w:firstLine="480"/>
        <w:jc w:val="left"/>
        <w:outlineLvl w:val="2"/>
      </w:pPr>
      <w:r>
        <w:rPr>
          <w:sz w:val="28"/>
          <w:b/>
        </w:rPr>
        <w:t>6.供应商的资格要求：</w:t>
      </w:r>
    </w:p>
    <w:p>
      <w:pPr>
        <w:pStyle w:val="null3"/>
        <w:ind w:firstLine="960"/>
        <w:jc w:val="left"/>
      </w:pPr>
      <w:r>
        <w:rPr/>
        <w:t>6.1法定条件：符合《中华人民共和国政府采购法》第二十二条第一款规定的条件。</w:t>
      </w:r>
    </w:p>
    <w:p>
      <w:pPr>
        <w:pStyle w:val="null3"/>
        <w:ind w:firstLine="960"/>
        <w:jc w:val="left"/>
      </w:pPr>
      <w:r>
        <w:rPr/>
        <w:t>6.2特定条件：</w:t>
      </w:r>
    </w:p>
    <w:p>
      <w:pPr>
        <w:pStyle w:val="null3"/>
        <w:ind w:firstLine="960"/>
        <w:jc w:val="left"/>
      </w:pPr>
      <w:r>
        <w:rPr/>
        <w:t>采购包1：</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3"/>
              <w:jc w:val="left"/>
            </w:pPr>
            <w:r>
              <w:rPr/>
              <w:t xml:space="preserve"> 资格审查要求概况</w:t>
            </w:r>
          </w:p>
        </w:tc>
        <w:tc>
          <w:tcPr>
            <w:tcW w:type="dxa" w:w="4614"/>
          </w:tcPr>
          <w:p>
            <w:pPr>
              <w:pStyle w:val="null3"/>
              <w:jc w:val="left"/>
            </w:pPr>
            <w:r>
              <w:rPr/>
              <w:t xml:space="preserve"> 评审点具体描述</w:t>
            </w:r>
          </w:p>
        </w:tc>
      </w:tr>
      <w:tr>
        <w:tc>
          <w:tcPr>
            <w:tcW w:type="dxa" w:w="3692"/>
          </w:tcPr>
          <w:p>
            <w:pPr>
              <w:pStyle w:val="null3"/>
              <w:jc w:val="left"/>
            </w:pPr>
            <w:r>
              <w:rPr/>
              <w:t>资格承诺函</w:t>
            </w:r>
          </w:p>
        </w:tc>
        <w:tc>
          <w:tcPr>
            <w:tcW w:type="dxa" w:w="4614"/>
          </w:tcPr>
          <w:p>
            <w:pPr>
              <w:pStyle w:val="null3"/>
              <w:jc w:val="left"/>
            </w:pPr>
            <w:r>
              <w:rPr/>
              <w:t>①本采购包允许供应商采用资格承诺制。采用资格承诺制的供应商，应当根据投标(响应)格式文件要求提供资格承诺函，无需提供《政府采购法实施条例》第十七条第一款规定的一般资格条件证明材料；资格承诺函不符合采购文件要求的，视为未按照采购文件规定提交供应商的资格及资信文件，按资格审查不合格处理。②采购项目有特殊资格要求的，供应商还应按要求提供相应的证明材料。</w:t>
            </w:r>
          </w:p>
        </w:tc>
      </w:tr>
      <w:tr>
        <w:tc>
          <w:tcPr>
            <w:tcW w:type="dxa" w:w="3692"/>
          </w:tcPr>
          <w:p>
            <w:pPr>
              <w:pStyle w:val="null3"/>
              <w:jc w:val="left"/>
            </w:pPr>
            <w:r>
              <w:rPr/>
              <w:t>落实政府采购政策的证明材料（专门面向中小微企业采购）</w:t>
            </w:r>
          </w:p>
        </w:tc>
        <w:tc>
          <w:tcPr>
            <w:tcW w:type="dxa" w:w="4614"/>
          </w:tcPr>
          <w:p>
            <w:pPr>
              <w:pStyle w:val="null3"/>
              <w:jc w:val="left"/>
            </w:pPr>
            <w:r>
              <w:rPr/>
              <w:t>1、本项目专门面向中小微企业采购。供应商所提供的服务应符合《政府采购促进中小企业发展管理办法》（财库〔2020〕46号）第四条规定的情形，并出具《政府采购促进中小企业发展管理办法》规定的《中小企业声明函》(见第五章 首次响应文件格式）。本项目为服务类采购项目，采购标的对应的中小企业划分标准所属行业为“租赁和商务服务业”（事业单位、社会组织等非企业单位不适用本条规定），若供应商提供的《中小企业声明函》中填写的行业与采购文件明确的采购标的对应的中小企业划分标准所属行业不一致的，则不予认定为中小企业。 2、供应商为监狱企业的，可不提供《中小企业声明函》，根据其提供的由省级以上监狱管理局、戒毒管理局（含新疆生产建设兵团）出具的属于监狱企业的证明文件进行认定，监狱企业视同小型、微型企业。 3、供应商为残疾人福利性单位的，可不提供《中小企业声明函》，根据其提供的《残疾人福利性单位声明函》进行认定，残疾人福利性单位视同小型、微型企业。</w:t>
            </w:r>
          </w:p>
        </w:tc>
      </w:tr>
      <w:tr>
        <w:tc>
          <w:tcPr>
            <w:tcW w:type="dxa" w:w="3692"/>
          </w:tcPr>
          <w:p>
            <w:pPr>
              <w:pStyle w:val="null3"/>
              <w:jc w:val="left"/>
            </w:pPr>
            <w:r>
              <w:rPr/>
              <w:t>本采购包属于专门面向中小企业采购。</w:t>
            </w:r>
          </w:p>
        </w:tc>
        <w:tc>
          <w:tcPr>
            <w:tcW w:type="dxa" w:w="4614"/>
          </w:tcPr>
          <w:p>
            <w:pPr>
              <w:pStyle w:val="null3"/>
              <w:jc w:val="left"/>
            </w:pPr>
            <w:r>
              <w:rPr/>
              <w:t>本采购包为专门面向中小企业采购，供应商须提供中小企业声明函。监狱企业、残疾人福利性单位视同小型、微型企业。</w:t>
            </w:r>
          </w:p>
        </w:tc>
      </w:tr>
    </w:tbl>
    <w:p>
      <w:pPr>
        <w:pStyle w:val="null3"/>
        <w:ind w:firstLine="960"/>
        <w:jc w:val="left"/>
      </w:pPr>
      <w:r>
        <w:rPr/>
        <w:t>6.3是否接受联合体形式的响应磋商：</w:t>
      </w:r>
    </w:p>
    <w:p>
      <w:pPr>
        <w:pStyle w:val="null3"/>
        <w:ind w:firstLine="960"/>
        <w:jc w:val="left"/>
      </w:pPr>
      <w:r>
        <w:rPr/>
        <w:t>采购包1：不接受</w:t>
      </w:r>
    </w:p>
    <w:p>
      <w:pPr>
        <w:pStyle w:val="null3"/>
        <w:ind w:firstLine="480"/>
        <w:jc w:val="left"/>
      </w:pPr>
      <w:r>
        <w:rPr>
          <w:b/>
        </w:rPr>
        <w:t>※根据上述资格要求，供应商响应文件中应提交的“资格证明文件”相关规定和资料要求，详见竞争性磋商须知前附表和磋商文件第五章。</w:t>
      </w:r>
    </w:p>
    <w:p>
      <w:pPr>
        <w:pStyle w:val="null3"/>
        <w:ind w:firstLine="480"/>
        <w:jc w:val="left"/>
        <w:outlineLvl w:val="2"/>
      </w:pPr>
      <w:r>
        <w:rPr>
          <w:sz w:val="28"/>
          <w:b/>
        </w:rPr>
        <w:t>7.竞争性磋商文件获取期限：</w:t>
      </w:r>
    </w:p>
    <w:p>
      <w:pPr>
        <w:pStyle w:val="null3"/>
        <w:ind w:firstLine="480"/>
        <w:jc w:val="left"/>
      </w:pPr>
      <w:r>
        <w:rPr/>
        <w:t>详见磋商公告或更正公告（若有）。</w:t>
      </w:r>
    </w:p>
    <w:p>
      <w:pPr>
        <w:pStyle w:val="null3"/>
        <w:ind w:firstLine="480"/>
        <w:jc w:val="left"/>
      </w:pPr>
      <w:r>
        <w:rPr/>
        <w:t>7.1如果采购过程中有发出更正公告，采购人将根据实际情况确定是否延长文件获取期限，则文件获取截止时间以更正公告中的约定为准。</w:t>
      </w:r>
    </w:p>
    <w:p>
      <w:pPr>
        <w:pStyle w:val="null3"/>
        <w:ind w:firstLine="480"/>
        <w:jc w:val="left"/>
      </w:pPr>
      <w:r>
        <w:rPr/>
        <w:t>7.2竞争性磋商文件获取期限内，供应商应通过福建省政府采购网上公开信息系统的注册账号（免费注册）并获取竞争性磋商文件(登陆福建省政府采购网上公开信息系统进行文件获取)，否则报价响应将被拒绝。</w:t>
      </w:r>
    </w:p>
    <w:p>
      <w:pPr>
        <w:pStyle w:val="null3"/>
        <w:ind w:firstLine="480"/>
        <w:jc w:val="left"/>
        <w:outlineLvl w:val="2"/>
      </w:pPr>
      <w:r>
        <w:rPr>
          <w:sz w:val="28"/>
          <w:b/>
        </w:rPr>
        <w:t>8.获取采购文件时间、地点、方式：</w:t>
      </w:r>
    </w:p>
    <w:p>
      <w:pPr>
        <w:pStyle w:val="null3"/>
        <w:ind w:firstLine="480"/>
        <w:jc w:val="left"/>
      </w:pPr>
      <w:r>
        <w:rPr/>
        <w:t>8.1采购文件的提供期限：详见磋商公告或更正公告（若有），若不一致，以更正公告（若有）为准。采购文件的提供期限与磋商公告的公告期限保持一致。</w:t>
      </w:r>
    </w:p>
    <w:p>
      <w:pPr>
        <w:pStyle w:val="null3"/>
        <w:ind w:firstLine="480"/>
        <w:jc w:val="left"/>
      </w:pPr>
      <w:r>
        <w:rPr/>
        <w:t>8.2获取地点及方式：注册账号后通过福建省政府采购网上公开信息系统以下载方式获取。</w:t>
      </w:r>
    </w:p>
    <w:p>
      <w:pPr>
        <w:pStyle w:val="null3"/>
        <w:ind w:firstLine="480"/>
        <w:jc w:val="left"/>
        <w:outlineLvl w:val="2"/>
      </w:pPr>
      <w:r>
        <w:rPr>
          <w:sz w:val="28"/>
          <w:b/>
        </w:rPr>
        <w:t>9.采购文件售价：0元。</w:t>
      </w:r>
    </w:p>
    <w:p>
      <w:pPr>
        <w:pStyle w:val="null3"/>
        <w:ind w:firstLine="480"/>
        <w:jc w:val="left"/>
        <w:outlineLvl w:val="2"/>
      </w:pPr>
      <w:r>
        <w:rPr>
          <w:sz w:val="28"/>
          <w:b/>
        </w:rPr>
        <w:t>10.首次响应文件递交截止时间及地点：</w:t>
      </w:r>
    </w:p>
    <w:p>
      <w:pPr>
        <w:pStyle w:val="null3"/>
        <w:ind w:firstLine="480"/>
        <w:jc w:val="left"/>
      </w:pPr>
      <w:r>
        <w:rPr/>
        <w:t>详见磋商公告或更正公告（若有），若不一致，以更正公告（若有）为准。供应商应在此之前将密封的首次响应文件送达本章第11条载明的地点，逾期送达的或不符合规定的响应文件将被拒绝接收。</w:t>
      </w:r>
    </w:p>
    <w:p>
      <w:pPr>
        <w:pStyle w:val="null3"/>
        <w:ind w:firstLine="480"/>
        <w:jc w:val="left"/>
        <w:outlineLvl w:val="2"/>
      </w:pPr>
      <w:r>
        <w:rPr>
          <w:sz w:val="28"/>
          <w:b/>
        </w:rPr>
        <w:t>11.磋商时间及地点：</w:t>
      </w:r>
    </w:p>
    <w:p>
      <w:pPr>
        <w:pStyle w:val="null3"/>
        <w:ind w:firstLine="480"/>
        <w:jc w:val="left"/>
      </w:pPr>
      <w:r>
        <w:rPr/>
        <w:t>详见磋商公告或更正公告（若有），若不一致，以更正公告（若有）为准。</w:t>
      </w:r>
    </w:p>
    <w:p>
      <w:pPr>
        <w:pStyle w:val="null3"/>
        <w:ind w:firstLine="480"/>
        <w:jc w:val="left"/>
        <w:outlineLvl w:val="2"/>
      </w:pPr>
      <w:r>
        <w:rPr>
          <w:sz w:val="28"/>
          <w:b/>
        </w:rPr>
        <w:t>12.竞争性磋商公告期限：</w:t>
      </w:r>
    </w:p>
    <w:p>
      <w:pPr>
        <w:pStyle w:val="null3"/>
        <w:ind w:firstLine="480"/>
        <w:jc w:val="left"/>
      </w:pPr>
      <w:r>
        <w:rPr/>
        <w:t>自财政部和福建省财政厅指定的政府采购信息发布媒体最先发布公告之日起3个工作日。</w:t>
      </w:r>
    </w:p>
    <w:p>
      <w:pPr>
        <w:pStyle w:val="null3"/>
        <w:ind w:firstLine="480"/>
        <w:jc w:val="left"/>
        <w:outlineLvl w:val="2"/>
      </w:pPr>
      <w:r>
        <w:rPr>
          <w:sz w:val="28"/>
          <w:b/>
        </w:rPr>
        <w:t>13、采购人</w:t>
      </w:r>
      <w:r>
        <w:rPr>
          <w:sz w:val="28"/>
          <w:b/>
        </w:rPr>
        <w:t>：</w:t>
      </w:r>
      <w:r>
        <w:rPr>
          <w:sz w:val="28"/>
          <w:b/>
        </w:rPr>
        <w:t>福州市鼓楼区商务局</w:t>
      </w:r>
    </w:p>
    <w:p>
      <w:pPr>
        <w:pStyle w:val="null3"/>
        <w:ind w:firstLine="960"/>
        <w:jc w:val="left"/>
      </w:pPr>
      <w:r>
        <w:rPr/>
        <w:t xml:space="preserve"> 地址： </w:t>
      </w:r>
      <w:r>
        <w:rPr/>
        <w:t>福州市鼓楼区津泰路98号</w:t>
      </w:r>
    </w:p>
    <w:p>
      <w:pPr>
        <w:pStyle w:val="null3"/>
        <w:jc w:val="left"/>
      </w:pPr>
      <w:r>
        <w:rPr/>
        <w:t xml:space="preserve"> 邮编： </w:t>
      </w:r>
      <w:r>
        <w:rPr/>
        <w:t>350001</w:t>
      </w:r>
    </w:p>
    <w:p>
      <w:pPr>
        <w:pStyle w:val="null3"/>
        <w:jc w:val="left"/>
      </w:pPr>
      <w:r>
        <w:rPr/>
        <w:t xml:space="preserve"> 联系人： </w:t>
      </w:r>
      <w:r>
        <w:rPr/>
        <w:t>林堡</w:t>
      </w:r>
    </w:p>
    <w:p>
      <w:pPr>
        <w:pStyle w:val="null3"/>
        <w:jc w:val="left"/>
      </w:pPr>
      <w:r>
        <w:rPr/>
        <w:t xml:space="preserve"> 联系电话： </w:t>
      </w:r>
      <w:r>
        <w:rPr/>
        <w:t>0591-87667863</w:t>
      </w:r>
    </w:p>
    <w:p>
      <w:pPr>
        <w:pStyle w:val="null3"/>
        <w:ind w:firstLine="480"/>
        <w:jc w:val="left"/>
        <w:outlineLvl w:val="2"/>
      </w:pPr>
      <w:r>
        <w:rPr>
          <w:sz w:val="28"/>
          <w:b/>
        </w:rPr>
        <w:t>14、代理机构</w:t>
      </w:r>
      <w:r>
        <w:rPr>
          <w:sz w:val="28"/>
          <w:b/>
        </w:rPr>
        <w:t>：</w:t>
      </w:r>
      <w:r>
        <w:rPr>
          <w:sz w:val="28"/>
          <w:b/>
        </w:rPr>
        <w:t>福建火山项目管理有限公司</w:t>
      </w:r>
    </w:p>
    <w:p>
      <w:pPr>
        <w:pStyle w:val="null3"/>
        <w:ind w:firstLine="960"/>
        <w:jc w:val="left"/>
      </w:pPr>
      <w:r>
        <w:rPr/>
        <w:t xml:space="preserve"> 地址： </w:t>
      </w:r>
      <w:r>
        <w:rPr/>
        <w:t>福建省福州市晋安区王庄街道福新中路75号永同昌大厦11层05、06室</w:t>
      </w:r>
    </w:p>
    <w:p>
      <w:pPr>
        <w:pStyle w:val="null3"/>
        <w:jc w:val="left"/>
      </w:pPr>
      <w:r>
        <w:rPr/>
        <w:t xml:space="preserve"> 邮编： </w:t>
      </w:r>
      <w:r>
        <w:rPr/>
        <w:t>350011</w:t>
      </w:r>
    </w:p>
    <w:p>
      <w:pPr>
        <w:pStyle w:val="null3"/>
        <w:jc w:val="left"/>
      </w:pPr>
      <w:r>
        <w:rPr/>
        <w:t xml:space="preserve"> 联系人： </w:t>
      </w:r>
      <w:r>
        <w:rPr/>
        <w:t>陈宇晴、何丹萍、林鹭</w:t>
      </w:r>
    </w:p>
    <w:p>
      <w:pPr>
        <w:pStyle w:val="null3"/>
        <w:jc w:val="left"/>
      </w:pPr>
      <w:r>
        <w:rPr/>
        <w:t xml:space="preserve"> 联系电话： </w:t>
      </w:r>
      <w:r>
        <w:rPr/>
        <w:t>0591-83666679</w:t>
      </w:r>
    </w:p>
    <w:p>
      <w:pPr>
        <w:pStyle w:val="null3"/>
        <w:jc w:val="left"/>
        <w:outlineLvl w:val="2"/>
      </w:pPr>
      <w:r>
        <w:rPr>
          <w:sz w:val="28"/>
          <w:b/>
        </w:rPr>
        <w:t>附1：购买采购文件和提交磋商保证金的银行账户信息</w:t>
      </w:r>
    </w:p>
    <w:tbl>
      <w:tblPr>
        <w:tblW w:w="0" w:type="auto"/>
        <w:tblBorders>
          <w:top w:val="single"/>
          <w:left w:val="single"/>
          <w:bottom w:val="single"/>
          <w:right w:val="single"/>
          <w:insideH w:val="single"/>
          <w:insideV w:val="single"/>
        </w:tblBorders>
      </w:tblPr>
      <w:tblGrid>
        <w:gridCol w:w="8306"/>
      </w:tblGrid>
      <w:tr>
        <w:tc>
          <w:tcPr>
            <w:tcW w:type="dxa" w:w="8306"/>
          </w:tcPr>
          <w:p>
            <w:pPr>
              <w:pStyle w:val="null3"/>
              <w:jc w:val="left"/>
            </w:pPr>
            <w:r>
              <w:rPr/>
              <w:t>银行账户</w:t>
            </w:r>
          </w:p>
        </w:tc>
      </w:tr>
      <w:tr>
        <w:tc>
          <w:tcPr>
            <w:tcW w:type="dxa" w:w="8306"/>
          </w:tcPr>
          <w:p>
            <w:pPr>
              <w:pStyle w:val="null3"/>
              <w:jc w:val="left"/>
            </w:pPr>
            <w:r>
              <w:rPr/>
              <w:t xml:space="preserve">开户名称： </w:t>
            </w:r>
            <w:r>
              <w:rPr/>
              <w:t>福建火山项目管理有限公司</w:t>
            </w:r>
          </w:p>
        </w:tc>
      </w:tr>
      <w:tr>
        <w:tc>
          <w:tcPr>
            <w:tcW w:type="dxa" w:w="8306"/>
          </w:tcPr>
          <w:p>
            <w:pPr>
              <w:pStyle w:val="null3"/>
              <w:jc w:val="left"/>
            </w:pPr>
            <w:r>
              <w:rPr/>
              <w:t>开户银行：由供应商在福建省政府采购网上公开信息系统获取竞争性磋商文件成功后根据系统的提示，自行选择要缴交的保证金托管银行</w:t>
            </w:r>
          </w:p>
        </w:tc>
      </w:tr>
      <w:tr>
        <w:tc>
          <w:tcPr>
            <w:tcW w:type="dxa" w:w="8306"/>
          </w:tcPr>
          <w:p>
            <w:pPr>
              <w:pStyle w:val="null3"/>
              <w:jc w:val="left"/>
            </w:pPr>
            <w:r>
              <w:rPr/>
              <w:t>银行账号：福建省政府采购网上公开信息系统根据供应商选择的保证金托管银行，自动生成供应商所投采购包的缴交银行账号。若投多个采购包将生成多个对应缴交账号。请分别根据所投采购包的保证金要求，进行保证金缴交。</w:t>
            </w:r>
          </w:p>
        </w:tc>
      </w:tr>
      <w:tr>
        <w:tc>
          <w:tcPr>
            <w:tcW w:type="dxa" w:w="8306"/>
          </w:tcPr>
          <w:p>
            <w:pPr>
              <w:pStyle w:val="null3"/>
              <w:jc w:val="left"/>
            </w:pPr>
            <w:r>
              <w:rPr/>
              <w:t>特别提示</w:t>
            </w:r>
          </w:p>
        </w:tc>
      </w:tr>
      <w:tr>
        <w:tc>
          <w:tcPr>
            <w:tcW w:type="dxa" w:w="8306"/>
          </w:tcPr>
          <w:p>
            <w:pPr>
              <w:pStyle w:val="null3"/>
              <w:jc w:val="left"/>
            </w:pPr>
            <w:r>
              <w:rPr/>
              <w:t>1、请供应商务必认真核对账户信息，将磋商保证金款项汇入对应账户，并自行承担因款项汇错而产生的一切后果。</w:t>
            </w:r>
          </w:p>
          <w:p>
            <w:pPr>
              <w:pStyle w:val="null3"/>
              <w:jc w:val="left"/>
            </w:pPr>
            <w:r>
              <w:rPr/>
              <w:t>2、请供应商在转账或电汇的凭证上务必按照以下格式注明，以便核对：“（项目编号：***、采购包：***）的磋商保证金”。</w:t>
            </w:r>
          </w:p>
        </w:tc>
      </w:tr>
    </w:tbl>
    <w:p>
      <w:pPr>
        <w:pStyle w:val="null3"/>
      </w:pPr>
      <w:r>
        <w:rPr/>
        <w:t xml:space="preserve"> </w:t>
        <w:br/>
        <w:br w:type="page"/>
      </w:r>
    </w:p>
    <w:p>
      <w:pPr>
        <w:pStyle w:val="null3"/>
        <w:jc w:val="center"/>
        <w:outlineLvl w:val="1"/>
      </w:pPr>
      <w:r>
        <w:rPr>
          <w:sz w:val="36"/>
          <w:b/>
        </w:rPr>
        <w:t>第二章 竞争性磋商须知</w:t>
      </w:r>
    </w:p>
    <w:p>
      <w:pPr>
        <w:pStyle w:val="null3"/>
        <w:jc w:val="center"/>
        <w:outlineLvl w:val="2"/>
      </w:pPr>
      <w:r>
        <w:rPr>
          <w:sz w:val="28"/>
          <w:b/>
        </w:rPr>
        <w:t>第1节 竞争性磋商须知前附表（表1、表2）</w:t>
      </w:r>
    </w:p>
    <w:p>
      <w:pPr>
        <w:pStyle w:val="null3"/>
        <w:jc w:val="center"/>
        <w:outlineLvl w:val="3"/>
      </w:pPr>
      <w:r>
        <w:rPr>
          <w:sz w:val="24"/>
          <w:b/>
        </w:rPr>
        <w:t>一、竞争性磋商须知前附表1</w:t>
      </w:r>
    </w:p>
    <w:p>
      <w:pPr>
        <w:pStyle w:val="null3"/>
        <w:jc w:val="left"/>
      </w:pPr>
      <w:r>
        <w:rPr/>
        <w:t>竞争性磋商须知前附表是对竞争性磋商须知的补充和细化，二者如有矛盾，以前附表中的要求和规定为准</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t>项号</w:t>
            </w:r>
          </w:p>
        </w:tc>
        <w:tc>
          <w:tcPr>
            <w:tcW w:type="dxa" w:w="2769"/>
          </w:tcPr>
          <w:p>
            <w:pPr>
              <w:pStyle w:val="null3"/>
              <w:jc w:val="left"/>
            </w:pPr>
            <w:r>
              <w:rPr/>
              <w:t>条款号</w:t>
            </w:r>
          </w:p>
        </w:tc>
        <w:tc>
          <w:tcPr>
            <w:tcW w:type="dxa" w:w="2769"/>
          </w:tcPr>
          <w:p>
            <w:pPr>
              <w:pStyle w:val="null3"/>
              <w:jc w:val="left"/>
            </w:pPr>
            <w:r>
              <w:rPr/>
              <w:t>编列内容</w:t>
            </w:r>
          </w:p>
        </w:tc>
      </w:tr>
      <w:tr>
        <w:tc>
          <w:tcPr>
            <w:tcW w:type="dxa" w:w="2769"/>
          </w:tcPr>
          <w:p>
            <w:pPr>
              <w:pStyle w:val="null3"/>
              <w:jc w:val="left"/>
            </w:pPr>
            <w:r>
              <w:rPr/>
              <w:t>1</w:t>
            </w:r>
          </w:p>
        </w:tc>
        <w:tc>
          <w:tcPr>
            <w:tcW w:type="dxa" w:w="2769"/>
          </w:tcPr>
          <w:p>
            <w:pPr>
              <w:pStyle w:val="null3"/>
              <w:jc w:val="left"/>
            </w:pPr>
            <w:r>
              <w:rPr/>
              <w:t>3.2.1</w:t>
            </w:r>
          </w:p>
        </w:tc>
        <w:tc>
          <w:tcPr>
            <w:tcW w:type="dxa" w:w="2769"/>
          </w:tcPr>
          <w:p>
            <w:pPr>
              <w:pStyle w:val="null3"/>
              <w:jc w:val="left"/>
            </w:pPr>
            <w:r>
              <w:rPr/>
              <w:t>供应商的资格要求：见磋商文件第一章“采购公告/采购邀请书”</w:t>
            </w:r>
          </w:p>
          <w:p>
            <w:pPr>
              <w:pStyle w:val="null3"/>
              <w:jc w:val="left"/>
            </w:pPr>
            <w:r>
              <w:rPr/>
              <w:t>（1）资格证明文件资料要求：</w:t>
            </w:r>
          </w:p>
          <w:p>
            <w:pPr>
              <w:pStyle w:val="null3"/>
              <w:jc w:val="left"/>
            </w:pPr>
            <w:r>
              <w:rPr/>
              <w:t>采购包1：</w:t>
            </w:r>
          </w:p>
          <w:tbl>
            <w:tblPr>
              <w:tblBorders>
                <w:top w:val="single"/>
                <w:left w:val="single"/>
                <w:bottom w:val="single"/>
                <w:right w:val="single"/>
                <w:insideH w:val="single"/>
                <w:insideV w:val="single"/>
              </w:tblBorders>
            </w:tblPr>
            <w:tblGrid>
              <w:gridCol w:w="255"/>
              <w:gridCol w:w="1021"/>
              <w:gridCol w:w="1276"/>
            </w:tblGrid>
            <w:tr>
              <w:tc>
                <w:tcPr>
                  <w:tcW w:type="dxa" w:w="255"/>
                </w:tcPr>
                <w:p>
                  <w:pPr>
                    <w:pStyle w:val="null3"/>
                    <w:jc w:val="left"/>
                  </w:pPr>
                  <w:r>
                    <w:rPr/>
                    <w:t xml:space="preserve"> 序号</w:t>
                  </w:r>
                </w:p>
              </w:tc>
              <w:tc>
                <w:tcPr>
                  <w:tcW w:type="dxa" w:w="1021"/>
                </w:tcPr>
                <w:p>
                  <w:pPr>
                    <w:pStyle w:val="null3"/>
                    <w:jc w:val="left"/>
                  </w:pPr>
                  <w:r>
                    <w:rPr/>
                    <w:t xml:space="preserve"> 资格审查要求概况</w:t>
                  </w:r>
                </w:p>
              </w:tc>
              <w:tc>
                <w:tcPr>
                  <w:tcW w:type="dxa" w:w="1276"/>
                </w:tcPr>
                <w:p>
                  <w:pPr>
                    <w:pStyle w:val="null3"/>
                    <w:jc w:val="left"/>
                  </w:pPr>
                  <w:r>
                    <w:rPr/>
                    <w:t xml:space="preserve"> 评审点具体描述</w:t>
                  </w:r>
                </w:p>
              </w:tc>
            </w:tr>
            <w:tr>
              <w:tc>
                <w:tcPr>
                  <w:tcW w:type="dxa" w:w="255"/>
                </w:tcPr>
                <w:p>
                  <w:pPr>
                    <w:pStyle w:val="null3"/>
                    <w:jc w:val="left"/>
                  </w:pPr>
                  <w:r>
                    <w:rPr/>
                    <w:t>1</w:t>
                  </w:r>
                </w:p>
              </w:tc>
              <w:tc>
                <w:tcPr>
                  <w:tcW w:type="dxa" w:w="1021"/>
                </w:tcPr>
                <w:p>
                  <w:pPr>
                    <w:pStyle w:val="null3"/>
                    <w:jc w:val="left"/>
                  </w:pPr>
                  <w:r>
                    <w:rPr/>
                    <w:t>磋商响应声明</w:t>
                  </w:r>
                </w:p>
              </w:tc>
              <w:tc>
                <w:tcPr>
                  <w:tcW w:type="dxa" w:w="1276"/>
                </w:tcPr>
                <w:p>
                  <w:pPr>
                    <w:pStyle w:val="null3"/>
                    <w:jc w:val="left"/>
                  </w:pPr>
                  <w:r>
                    <w:rPr/>
                    <w:t>详见声明函</w:t>
                  </w:r>
                </w:p>
              </w:tc>
            </w:tr>
            <w:tr>
              <w:tc>
                <w:tcPr>
                  <w:tcW w:type="dxa" w:w="255"/>
                </w:tcPr>
                <w:p>
                  <w:pPr>
                    <w:pStyle w:val="null3"/>
                    <w:jc w:val="left"/>
                  </w:pPr>
                  <w:r>
                    <w:rPr/>
                    <w:t>2</w:t>
                  </w:r>
                </w:p>
              </w:tc>
              <w:tc>
                <w:tcPr>
                  <w:tcW w:type="dxa" w:w="1021"/>
                </w:tcPr>
                <w:p>
                  <w:pPr>
                    <w:pStyle w:val="null3"/>
                    <w:jc w:val="left"/>
                  </w:pPr>
                  <w:r>
                    <w:rPr/>
                    <w:t>单位负责人授权书</w:t>
                  </w:r>
                </w:p>
              </w:tc>
              <w:tc>
                <w:tcPr>
                  <w:tcW w:type="dxa" w:w="1276"/>
                </w:tcPr>
                <w:p>
                  <w:pPr>
                    <w:pStyle w:val="null3"/>
                    <w:jc w:val="left"/>
                  </w:pPr>
                  <w:r>
                    <w:rPr/>
                    <w:t>①供应商（自然人除外）：若供应商代表为单位授权的委托代理人，应提供本授权书；若供应商代表为单位负责人，应在此项下提交其身份证正反面复印件，可不提供本授权书。②供应商为自然人的，可不填写本授权书。</w:t>
                  </w:r>
                </w:p>
              </w:tc>
            </w:tr>
            <w:tr>
              <w:tc>
                <w:tcPr>
                  <w:tcW w:type="dxa" w:w="255"/>
                </w:tcPr>
                <w:p>
                  <w:pPr>
                    <w:pStyle w:val="null3"/>
                    <w:jc w:val="left"/>
                  </w:pPr>
                  <w:r>
                    <w:rPr/>
                    <w:t>3</w:t>
                  </w:r>
                </w:p>
              </w:tc>
              <w:tc>
                <w:tcPr>
                  <w:tcW w:type="dxa" w:w="1021"/>
                </w:tcPr>
                <w:p>
                  <w:pPr>
                    <w:pStyle w:val="null3"/>
                    <w:jc w:val="left"/>
                  </w:pPr>
                  <w:r>
                    <w:rPr/>
                    <w:t>营业执照等证明文件</w:t>
                  </w:r>
                </w:p>
              </w:tc>
              <w:tc>
                <w:tcPr>
                  <w:tcW w:type="dxa" w:w="1276"/>
                </w:tcPr>
                <w:p>
                  <w:pPr>
                    <w:pStyle w:val="null3"/>
                    <w:jc w:val="left"/>
                  </w:pPr>
                  <w:r>
                    <w:rPr/>
                    <w:t>①供应商为企业的，提供有效的营业执照复印件；供应商为事业单位的，提供有效的事业单位法人证书复印件；供应商为社会团体的，提供有效的社会团体法人登记证书复印件；供应商为合伙企业、个体工商户的，提供有效的营业执照复印件；供应商为非企业专业服务机构的，提供有效的执业许可证等证明材料复印件；供应商为自然人的，提供有效的自然人身份证件复印件；其他供应商应按照有关法律、法规和规章规定，提供有效的相应具体证照复印件。</w:t>
                  </w:r>
                </w:p>
              </w:tc>
            </w:tr>
            <w:tr>
              <w:tc>
                <w:tcPr>
                  <w:tcW w:type="dxa" w:w="255"/>
                </w:tcPr>
                <w:p>
                  <w:pPr>
                    <w:pStyle w:val="null3"/>
                    <w:jc w:val="left"/>
                  </w:pPr>
                  <w:r>
                    <w:rPr/>
                    <w:t>4</w:t>
                  </w:r>
                </w:p>
              </w:tc>
              <w:tc>
                <w:tcPr>
                  <w:tcW w:type="dxa" w:w="1021"/>
                </w:tcPr>
                <w:p>
                  <w:pPr>
                    <w:pStyle w:val="null3"/>
                    <w:jc w:val="left"/>
                  </w:pPr>
                  <w:r>
                    <w:rPr/>
                    <w:t>提供财务状况报告（财务报告、或资信证明）</w:t>
                  </w:r>
                </w:p>
              </w:tc>
              <w:tc>
                <w:tcPr>
                  <w:tcW w:type="dxa" w:w="1276"/>
                </w:tcPr>
                <w:p>
                  <w:pPr>
                    <w:pStyle w:val="null3"/>
                    <w:jc w:val="left"/>
                  </w:pPr>
                  <w:r>
                    <w:rPr/>
                    <w:t>①供应商提供的财务报告复印件（成立年限按照提交响应文件截止时间推算）应符合下列规定：a.成立年限满1年及以上的供应商，提供经审计的上一年度的年度财务报告。b.成立年限满半年但不足1年的供应商，提供该半年度中任一季度的季度财务报告或该半年度的半年度财务报告。c.无法按照以上a、b项规定提供财务报告复印件的供应商（包括但不限于：成立年限满1年及以上的供应商、成立年限满半年但不足1年的供应商、成立年限不足半年的供应商），应选择提供资信证明复印件。</w:t>
                  </w:r>
                </w:p>
              </w:tc>
            </w:tr>
            <w:tr>
              <w:tc>
                <w:tcPr>
                  <w:tcW w:type="dxa" w:w="255"/>
                </w:tcPr>
                <w:p>
                  <w:pPr>
                    <w:pStyle w:val="null3"/>
                    <w:jc w:val="left"/>
                  </w:pPr>
                  <w:r>
                    <w:rPr/>
                    <w:t>5</w:t>
                  </w:r>
                </w:p>
              </w:tc>
              <w:tc>
                <w:tcPr>
                  <w:tcW w:type="dxa" w:w="1021"/>
                </w:tcPr>
                <w:p>
                  <w:pPr>
                    <w:pStyle w:val="null3"/>
                    <w:jc w:val="left"/>
                  </w:pPr>
                  <w:r>
                    <w:rPr/>
                    <w:t>依法缴纳税收证明材料</w:t>
                  </w:r>
                </w:p>
              </w:tc>
              <w:tc>
                <w:tcPr>
                  <w:tcW w:type="dxa" w:w="1276"/>
                </w:tcPr>
                <w:p>
                  <w:pPr>
                    <w:pStyle w:val="null3"/>
                    <w:jc w:val="left"/>
                  </w:pPr>
                  <w:r>
                    <w:rPr/>
                    <w:t>①供应商提供的税收缴纳凭据复印件应符合下列规定： a.提交响应文件截止时间前（不含提交响应文件截止时间的当月）已依法缴纳税收的供应商，提供提交响应文件截止时间前六个月（不含提交响应文件截止时间的当月）中任一月份的税收缴纳凭据复印件。 b.提交响应文件截止时间的当月成立的供应商,视同满足本项资格条件要求。 c.若为依法免税范围的供应商，提供依法免税证明材料的，视同满足本项资格条件要求。</w:t>
                  </w:r>
                </w:p>
              </w:tc>
            </w:tr>
            <w:tr>
              <w:tc>
                <w:tcPr>
                  <w:tcW w:type="dxa" w:w="255"/>
                </w:tcPr>
                <w:p>
                  <w:pPr>
                    <w:pStyle w:val="null3"/>
                    <w:jc w:val="left"/>
                  </w:pPr>
                  <w:r>
                    <w:rPr/>
                    <w:t>6</w:t>
                  </w:r>
                </w:p>
              </w:tc>
              <w:tc>
                <w:tcPr>
                  <w:tcW w:type="dxa" w:w="1021"/>
                </w:tcPr>
                <w:p>
                  <w:pPr>
                    <w:pStyle w:val="null3"/>
                    <w:jc w:val="left"/>
                  </w:pPr>
                  <w:r>
                    <w:rPr/>
                    <w:t>依法缴纳社会保障资金证明材料</w:t>
                  </w:r>
                </w:p>
              </w:tc>
              <w:tc>
                <w:tcPr>
                  <w:tcW w:type="dxa" w:w="1276"/>
                </w:tcPr>
                <w:p>
                  <w:pPr>
                    <w:pStyle w:val="null3"/>
                    <w:jc w:val="left"/>
                  </w:pPr>
                  <w:r>
                    <w:rPr/>
                    <w:t>①供应商提供的社会保障资金缴纳凭据复印件应符合下列规定： a.提交响应文件截止时间前（不含提交响应文件截止时间的当月）已依法缴纳社会保障资金的供应商，提供提交响应文件截止时间前六个月（不含提交响应文件截止时间的当月）中任一月份的社会保障资金缴纳凭据复印件。 b.提交响应文件截止时间的当月成立的供应商，视同满足本项资格条件要求。 c.若为依法不需要缴纳或暂缓缴纳社会保障资金的供应商，提供依法不需要缴纳或暂缓缴纳社会保障资金证明材料的，视同满足本项资格条件要求。</w:t>
                  </w:r>
                </w:p>
              </w:tc>
            </w:tr>
            <w:tr>
              <w:tc>
                <w:tcPr>
                  <w:tcW w:type="dxa" w:w="255"/>
                </w:tcPr>
                <w:p>
                  <w:pPr>
                    <w:pStyle w:val="null3"/>
                    <w:jc w:val="left"/>
                  </w:pPr>
                  <w:r>
                    <w:rPr/>
                    <w:t>7</w:t>
                  </w:r>
                </w:p>
              </w:tc>
              <w:tc>
                <w:tcPr>
                  <w:tcW w:type="dxa" w:w="1021"/>
                </w:tcPr>
                <w:p>
                  <w:pPr>
                    <w:pStyle w:val="null3"/>
                    <w:jc w:val="left"/>
                  </w:pPr>
                  <w:r>
                    <w:rPr/>
                    <w:t>具备履行合同所必需设备和专业技术能力的声明函(若有)</w:t>
                  </w:r>
                </w:p>
              </w:tc>
              <w:tc>
                <w:tcPr>
                  <w:tcW w:type="dxa" w:w="1276"/>
                </w:tcPr>
                <w:p>
                  <w:pPr>
                    <w:pStyle w:val="null3"/>
                    <w:jc w:val="left"/>
                  </w:pPr>
                  <w:r>
                    <w:rPr/>
                    <w:t>①采购文件未要求供应商提供“具备履行合同所必需的设备和专业技术能力专项证明材料”的，供应商应提供本声明函。②采购文件要求供应商提供“具备履行合同所必需的设备和专业技术能力专项证明材料”的，供应商可不提供本声明函。</w:t>
                  </w:r>
                </w:p>
              </w:tc>
            </w:tr>
            <w:tr>
              <w:tc>
                <w:tcPr>
                  <w:tcW w:type="dxa" w:w="255"/>
                </w:tcPr>
                <w:p>
                  <w:pPr>
                    <w:pStyle w:val="null3"/>
                    <w:jc w:val="left"/>
                  </w:pPr>
                  <w:r>
                    <w:rPr/>
                    <w:t>8</w:t>
                  </w:r>
                </w:p>
              </w:tc>
              <w:tc>
                <w:tcPr>
                  <w:tcW w:type="dxa" w:w="1021"/>
                </w:tcPr>
                <w:p>
                  <w:pPr>
                    <w:pStyle w:val="null3"/>
                    <w:jc w:val="left"/>
                  </w:pPr>
                  <w:r>
                    <w:rPr/>
                    <w:t>参加采购活动前三年内在经营活动中没有重大违法记录的声明</w:t>
                  </w:r>
                </w:p>
              </w:tc>
              <w:tc>
                <w:tcPr>
                  <w:tcW w:type="dxa" w:w="1276"/>
                </w:tcPr>
                <w:p>
                  <w:pPr>
                    <w:pStyle w:val="null3"/>
                    <w:jc w:val="left"/>
                  </w:pPr>
                  <w:r>
                    <w:rPr/>
                    <w:t>①重大违法记录：指供应商因违法经营受到刑事处罚或责令停产停业、吊销许可证或执照、较大数额罚款等行政处罚。根据财库〔2022〕3号文件的规定，“较大数额罚款”认定为200万元以上的罚款，法律、行政法规以及国务院有关部门明确规定相关领域“较大数额罚款”标准高于200万元的，从其规定。</w:t>
                  </w:r>
                </w:p>
              </w:tc>
            </w:tr>
            <w:tr>
              <w:tc>
                <w:tcPr>
                  <w:tcW w:type="dxa" w:w="255"/>
                </w:tcPr>
                <w:p>
                  <w:pPr>
                    <w:pStyle w:val="null3"/>
                    <w:jc w:val="left"/>
                  </w:pPr>
                  <w:r>
                    <w:rPr/>
                    <w:t>9</w:t>
                  </w:r>
                </w:p>
              </w:tc>
              <w:tc>
                <w:tcPr>
                  <w:tcW w:type="dxa" w:w="1021"/>
                </w:tcPr>
                <w:p>
                  <w:pPr>
                    <w:pStyle w:val="null3"/>
                    <w:jc w:val="left"/>
                  </w:pPr>
                  <w:r>
                    <w:rPr/>
                    <w:t>中小企业声明函（以资格条件落实中小企业扶持政策时适用 ）</w:t>
                  </w:r>
                </w:p>
              </w:tc>
              <w:tc>
                <w:tcPr>
                  <w:tcW w:type="dxa" w:w="1276"/>
                </w:tcPr>
                <w:p>
                  <w:pPr>
                    <w:pStyle w:val="null3"/>
                    <w:jc w:val="left"/>
                  </w:pPr>
                  <w:r>
                    <w:rPr/>
                    <w:t>①供应商应认真对照工信部联企业[2011]300号《工业和信息化部、国家统计局、国家发展和改革委员会、财政部关于印发中小企业划型标准规定的通知》规定的划分标准，并按照国统字[2017]213号《关于印发&lt;统计上大中小微型企业划分办法(2017)&gt;的通知》规定准确划分企业类型。本项目采购标的对应的中小企业划分标准所属行业详见特定资格条件。②供应商为监狱企业的，可不填写本声明函，根据其提供的由省级以上监狱管理局、戒毒管理局（含新疆生产建设兵团）出具的属于监狱企业的证明文件进行认定，监狱企业视同小型、微型企业。③供应商为残疾人福利性单位的，可不填写本声明函，根据其提供的《残疾人福利性单位声明函》进行认定，残疾人福利性单位视同小型、微型企业。④以联合体形式落实中小企业预留份额时，还需提供《联合体协议》。⑤以合同分包形式落实中小企业预留份额时，还需提供《分包意向协议》。</w:t>
                  </w:r>
                </w:p>
              </w:tc>
            </w:tr>
            <w:tr>
              <w:tc>
                <w:tcPr>
                  <w:tcW w:type="dxa" w:w="255"/>
                </w:tcPr>
                <w:p>
                  <w:pPr>
                    <w:pStyle w:val="null3"/>
                    <w:jc w:val="left"/>
                  </w:pPr>
                  <w:r>
                    <w:rPr/>
                    <w:t>10</w:t>
                  </w:r>
                </w:p>
              </w:tc>
              <w:tc>
                <w:tcPr>
                  <w:tcW w:type="dxa" w:w="1021"/>
                </w:tcPr>
                <w:p>
                  <w:pPr>
                    <w:pStyle w:val="null3"/>
                    <w:jc w:val="left"/>
                  </w:pPr>
                  <w:r>
                    <w:rPr/>
                    <w:t>信用记录查询结果</w:t>
                  </w:r>
                </w:p>
              </w:tc>
              <w:tc>
                <w:tcPr>
                  <w:tcW w:type="dxa" w:w="1276"/>
                </w:tcPr>
                <w:p>
                  <w:pPr>
                    <w:pStyle w:val="null3"/>
                    <w:jc w:val="left"/>
                  </w:pPr>
                  <w:r>
                    <w:rPr/>
                    <w:t>①信用记录查询的截止时点：信用记录查询的截止时点为本项目提交响应文件截止当日。②信用记录查询渠道：信用中国（www.creditchina.gov.cn）、中国政府采购网（www.ccgp.gov.cn）。③信用记录的查询：由磋商小组通过上述网站查询并打印供应商的信用记录。④经查询，供应商参加本项目采购活动(响应截止时间)前三年内被列入失信被执行人名单、重大税收违法案件当事人名单、政府采购严重违法失信行为记录名单及其他重大违法记录且相关信用惩戒期限未满的，其资格审查不合格。</w:t>
                  </w:r>
                </w:p>
              </w:tc>
            </w:tr>
            <w:tr>
              <w:tc>
                <w:tcPr>
                  <w:tcW w:type="dxa" w:w="255"/>
                </w:tcPr>
                <w:p>
                  <w:pPr>
                    <w:pStyle w:val="null3"/>
                    <w:jc w:val="left"/>
                  </w:pPr>
                  <w:r>
                    <w:rPr/>
                    <w:t>11</w:t>
                  </w:r>
                </w:p>
              </w:tc>
              <w:tc>
                <w:tcPr>
                  <w:tcW w:type="dxa" w:w="1021"/>
                </w:tcPr>
                <w:p>
                  <w:pPr>
                    <w:pStyle w:val="null3"/>
                    <w:jc w:val="left"/>
                  </w:pPr>
                  <w:r>
                    <w:rPr/>
                    <w:t>联合体协议（若有）</w:t>
                  </w:r>
                </w:p>
              </w:tc>
              <w:tc>
                <w:tcPr>
                  <w:tcW w:type="dxa" w:w="1276"/>
                </w:tcPr>
                <w:p>
                  <w:pPr>
                    <w:pStyle w:val="null3"/>
                    <w:jc w:val="left"/>
                  </w:pPr>
                  <w:r>
                    <w:rPr/>
                    <w:t>①采购文件接受联合体报价且供应商为联合体的，供应商应提供本协议；否则无须提供。②本协议由委托代理人签字或盖章的，应按照采购文件第五章载明的格式提供“单位负责人授权书”。</w:t>
                  </w:r>
                </w:p>
              </w:tc>
            </w:tr>
          </w:tbl>
          <w:p>
            <w:pPr>
              <w:pStyle w:val="null3"/>
              <w:jc w:val="left"/>
            </w:pPr>
            <w:r>
              <w:rPr/>
              <w:t>（2）特定资格条件：</w:t>
            </w:r>
          </w:p>
          <w:p>
            <w:pPr>
              <w:pStyle w:val="null3"/>
              <w:jc w:val="left"/>
            </w:pPr>
            <w:r>
              <w:rPr/>
              <w:t>采购包1：</w:t>
            </w:r>
          </w:p>
          <w:tbl>
            <w:tblPr>
              <w:tblBorders>
                <w:top w:val="single"/>
                <w:left w:val="single"/>
                <w:bottom w:val="single"/>
                <w:right w:val="single"/>
                <w:insideH w:val="single"/>
                <w:insideV w:val="single"/>
              </w:tblBorders>
            </w:tblPr>
            <w:tblGrid>
              <w:gridCol w:w="1135"/>
              <w:gridCol w:w="1418"/>
            </w:tblGrid>
            <w:tr>
              <w:tc>
                <w:tcPr>
                  <w:tcW w:type="dxa" w:w="1135"/>
                </w:tcPr>
                <w:p>
                  <w:pPr>
                    <w:pStyle w:val="null3"/>
                    <w:jc w:val="left"/>
                  </w:pPr>
                  <w:r>
                    <w:rPr/>
                    <w:t xml:space="preserve"> 资格审查要求概况</w:t>
                  </w:r>
                </w:p>
              </w:tc>
              <w:tc>
                <w:tcPr>
                  <w:tcW w:type="dxa" w:w="1418"/>
                </w:tcPr>
                <w:p>
                  <w:pPr>
                    <w:pStyle w:val="null3"/>
                    <w:jc w:val="left"/>
                  </w:pPr>
                  <w:r>
                    <w:rPr/>
                    <w:t xml:space="preserve"> 评审点具体描述</w:t>
                  </w:r>
                </w:p>
              </w:tc>
            </w:tr>
            <w:tr>
              <w:tc>
                <w:tcPr>
                  <w:tcW w:type="dxa" w:w="1135"/>
                </w:tcPr>
                <w:p>
                  <w:pPr>
                    <w:pStyle w:val="null3"/>
                    <w:jc w:val="left"/>
                  </w:pPr>
                  <w:r>
                    <w:rPr/>
                    <w:t>资格承诺函</w:t>
                  </w:r>
                </w:p>
              </w:tc>
              <w:tc>
                <w:tcPr>
                  <w:tcW w:type="dxa" w:w="1418"/>
                </w:tcPr>
                <w:p>
                  <w:pPr>
                    <w:pStyle w:val="null3"/>
                    <w:jc w:val="left"/>
                  </w:pPr>
                  <w:r>
                    <w:rPr/>
                    <w:t>①本采购包允许供应商采用资格承诺制。采用资格承诺制的供应商，应当根据投标(响应)格式文件要求提供资格承诺函，无需提供《政府采购法实施条例》第十七条第一款规定的一般资格条件证明材料；资格承诺函不符合采购文件要求的，视为未按照采购文件规定提交供应商的资格及资信文件，按资格审查不合格处理。②采购项目有特殊资格要求的，供应商还应按要求提供相应的证明材料。</w:t>
                  </w:r>
                </w:p>
              </w:tc>
            </w:tr>
            <w:tr>
              <w:tc>
                <w:tcPr>
                  <w:tcW w:type="dxa" w:w="1135"/>
                </w:tcPr>
                <w:p>
                  <w:pPr>
                    <w:pStyle w:val="null3"/>
                    <w:jc w:val="left"/>
                  </w:pPr>
                  <w:r>
                    <w:rPr/>
                    <w:t>落实政府采购政策的证明材料（专门面向中小微企业采购）</w:t>
                  </w:r>
                </w:p>
              </w:tc>
              <w:tc>
                <w:tcPr>
                  <w:tcW w:type="dxa" w:w="1418"/>
                </w:tcPr>
                <w:p>
                  <w:pPr>
                    <w:pStyle w:val="null3"/>
                    <w:jc w:val="left"/>
                  </w:pPr>
                  <w:r>
                    <w:rPr/>
                    <w:t>1、本项目专门面向中小微企业采购。供应商所提供的服务应符合《政府采购促进中小企业发展管理办法》（财库〔2020〕46号）第四条规定的情形，并出具《政府采购促进中小企业发展管理办法》规定的《中小企业声明函》(见第五章 首次响应文件格式）。本项目为服务类采购项目，采购标的对应的中小企业划分标准所属行业为“租赁和商务服务业”（事业单位、社会组织等非企业单位不适用本条规定），若供应商提供的《中小企业声明函》中填写的行业与采购文件明确的采购标的对应的中小企业划分标准所属行业不一致的，则不予认定为中小企业。 2、供应商为监狱企业的，可不提供《中小企业声明函》，根据其提供的由省级以上监狱管理局、戒毒管理局（含新疆生产建设兵团）出具的属于监狱企业的证明文件进行认定，监狱企业视同小型、微型企业。 3、供应商为残疾人福利性单位的，可不提供《中小企业声明函》，根据其提供的《残疾人福利性单位声明函》进行认定，残疾人福利性单位视同小型、微型企业。</w:t>
                  </w:r>
                </w:p>
              </w:tc>
            </w:tr>
            <w:tr>
              <w:tc>
                <w:tcPr>
                  <w:tcW w:type="dxa" w:w="1135"/>
                </w:tcPr>
                <w:p>
                  <w:pPr>
                    <w:pStyle w:val="null3"/>
                    <w:jc w:val="left"/>
                  </w:pPr>
                  <w:r>
                    <w:rPr/>
                    <w:t>本采购包属于专门面向中小企业采购。</w:t>
                  </w:r>
                </w:p>
              </w:tc>
              <w:tc>
                <w:tcPr>
                  <w:tcW w:type="dxa" w:w="1418"/>
                </w:tcPr>
                <w:p>
                  <w:pPr>
                    <w:pStyle w:val="null3"/>
                    <w:jc w:val="left"/>
                  </w:pPr>
                  <w:r>
                    <w:rPr/>
                    <w:t>本采购包为专门面向中小企业采购，供应商须提供中小企业声明函。监狱企业、残疾人福利性单位视同小型、微型企业。</w:t>
                  </w:r>
                </w:p>
              </w:tc>
            </w:tr>
          </w:tbl>
          <w:p>
            <w:pPr>
              <w:pStyle w:val="null3"/>
              <w:jc w:val="left"/>
            </w:pPr>
            <w:r>
              <w:rPr/>
              <w:t>（3）磋商保证金</w:t>
            </w:r>
          </w:p>
          <w:p>
            <w:pPr>
              <w:pStyle w:val="null3"/>
              <w:jc w:val="left"/>
            </w:pPr>
            <w:r>
              <w:rPr/>
              <w:t>※备注说明</w:t>
            </w:r>
          </w:p>
          <w:p>
            <w:pPr>
              <w:pStyle w:val="null3"/>
              <w:jc w:val="left"/>
            </w:pPr>
            <w:r>
              <w:rPr/>
              <w:t>①供应商应根据自身实际情况提供上述资格要求的证明材料，格式可参考磋商文件第五章提供。</w:t>
            </w:r>
          </w:p>
          <w:p>
            <w:pPr>
              <w:pStyle w:val="null3"/>
              <w:jc w:val="left"/>
            </w:pPr>
            <w:r>
              <w:rPr/>
              <w:t>②供应商提供的相应证明材料复印件均应符合：内容完整、清晰、整洁，并由供应商加盖其单位公章。</w:t>
            </w:r>
          </w:p>
          <w:p>
            <w:pPr>
              <w:pStyle w:val="null3"/>
              <w:jc w:val="left"/>
            </w:pPr>
            <w:r>
              <w:rPr/>
              <w:t>③根据采购文件须知前附表1第1项号的“（2）特定资格条件”要求，允许供应商采用资格承诺制的并提供符合要求的资格承诺函，视为满足采购文件的资格要求。</w:t>
            </w:r>
          </w:p>
        </w:tc>
      </w:tr>
      <w:tr>
        <w:tc>
          <w:tcPr>
            <w:tcW w:type="dxa" w:w="2769"/>
          </w:tcPr>
          <w:p>
            <w:pPr>
              <w:pStyle w:val="null3"/>
              <w:jc w:val="left"/>
            </w:pPr>
            <w:r>
              <w:rPr/>
              <w:t>2</w:t>
            </w:r>
          </w:p>
        </w:tc>
        <w:tc>
          <w:tcPr>
            <w:tcW w:type="dxa" w:w="2769"/>
          </w:tcPr>
          <w:p>
            <w:pPr>
              <w:pStyle w:val="null3"/>
              <w:jc w:val="left"/>
            </w:pPr>
            <w:r>
              <w:rPr/>
              <w:t>3.2.2</w:t>
            </w:r>
          </w:p>
        </w:tc>
        <w:tc>
          <w:tcPr>
            <w:tcW w:type="dxa" w:w="2769"/>
          </w:tcPr>
          <w:p>
            <w:pPr>
              <w:pStyle w:val="null3"/>
              <w:jc w:val="left"/>
            </w:pPr>
            <w:r>
              <w:rPr/>
              <w:t>是否接受联合体形式的响应磋商：</w:t>
            </w:r>
          </w:p>
          <w:p>
            <w:pPr>
              <w:pStyle w:val="null3"/>
              <w:jc w:val="left"/>
            </w:pPr>
            <w:r>
              <w:rPr/>
              <w:t>采购包1：不接受</w:t>
            </w:r>
          </w:p>
        </w:tc>
      </w:tr>
      <w:tr>
        <w:tc>
          <w:tcPr>
            <w:tcW w:type="dxa" w:w="2769"/>
          </w:tcPr>
          <w:p>
            <w:pPr>
              <w:pStyle w:val="null3"/>
              <w:jc w:val="left"/>
            </w:pPr>
            <w:r>
              <w:rPr/>
              <w:t>3</w:t>
            </w:r>
          </w:p>
        </w:tc>
        <w:tc>
          <w:tcPr>
            <w:tcW w:type="dxa" w:w="2769"/>
          </w:tcPr>
          <w:p>
            <w:pPr>
              <w:pStyle w:val="null3"/>
              <w:jc w:val="left"/>
            </w:pPr>
            <w:r>
              <w:rPr/>
              <w:t>6.3</w:t>
            </w:r>
          </w:p>
        </w:tc>
        <w:tc>
          <w:tcPr>
            <w:tcW w:type="dxa" w:w="2769"/>
          </w:tcPr>
          <w:p>
            <w:pPr>
              <w:pStyle w:val="null3"/>
              <w:jc w:val="left"/>
            </w:pPr>
            <w:r>
              <w:rPr/>
              <w:t>是否组织现场考察或召开磋商前答疑会：</w:t>
            </w:r>
          </w:p>
          <w:p>
            <w:pPr>
              <w:pStyle w:val="null3"/>
              <w:jc w:val="left"/>
            </w:pPr>
            <w:r>
              <w:rPr/>
              <w:t>采购包1：不组织</w:t>
            </w:r>
          </w:p>
        </w:tc>
      </w:tr>
      <w:tr>
        <w:tc>
          <w:tcPr>
            <w:tcW w:type="dxa" w:w="2769"/>
          </w:tcPr>
          <w:p>
            <w:pPr>
              <w:pStyle w:val="null3"/>
              <w:jc w:val="left"/>
            </w:pPr>
            <w:r>
              <w:rPr/>
              <w:t>4</w:t>
            </w:r>
          </w:p>
        </w:tc>
        <w:tc>
          <w:tcPr>
            <w:tcW w:type="dxa" w:w="2769"/>
          </w:tcPr>
          <w:p>
            <w:pPr>
              <w:pStyle w:val="null3"/>
              <w:jc w:val="left"/>
            </w:pPr>
            <w:r>
              <w:rPr/>
              <w:t>9.1</w:t>
            </w:r>
          </w:p>
        </w:tc>
        <w:tc>
          <w:tcPr>
            <w:tcW w:type="dxa" w:w="2769"/>
          </w:tcPr>
          <w:p>
            <w:pPr>
              <w:pStyle w:val="null3"/>
              <w:jc w:val="left"/>
            </w:pPr>
            <w:r>
              <w:rPr/>
              <w:t xml:space="preserve">响应文件有效期：首次响应文件提交截止时间起 </w:t>
            </w:r>
            <w:r>
              <w:rPr/>
              <w:t>90</w:t>
            </w:r>
            <w:r>
              <w:rPr/>
              <w:t xml:space="preserve"> 个日历日。</w:t>
            </w:r>
          </w:p>
        </w:tc>
      </w:tr>
      <w:tr>
        <w:tc>
          <w:tcPr>
            <w:tcW w:type="dxa" w:w="2769"/>
          </w:tcPr>
          <w:p>
            <w:pPr>
              <w:pStyle w:val="null3"/>
              <w:jc w:val="left"/>
            </w:pPr>
            <w:r>
              <w:rPr/>
              <w:t>5</w:t>
            </w:r>
          </w:p>
        </w:tc>
        <w:tc>
          <w:tcPr>
            <w:tcW w:type="dxa" w:w="2769"/>
          </w:tcPr>
          <w:p>
            <w:pPr>
              <w:pStyle w:val="null3"/>
              <w:jc w:val="left"/>
            </w:pPr>
            <w:r>
              <w:rPr/>
              <w:t>10.3.1</w:t>
            </w:r>
          </w:p>
        </w:tc>
        <w:tc>
          <w:tcPr>
            <w:tcW w:type="dxa" w:w="2769"/>
          </w:tcPr>
          <w:p>
            <w:pPr>
              <w:pStyle w:val="null3"/>
              <w:jc w:val="left"/>
            </w:pPr>
            <w:r>
              <w:rPr/>
              <w:t>磋商保证金退还的其它要求：</w:t>
            </w:r>
          </w:p>
          <w:p>
            <w:pPr>
              <w:pStyle w:val="null3"/>
              <w:jc w:val="left"/>
            </w:pPr>
            <w:r>
              <w:rPr/>
              <w:t>无</w:t>
            </w:r>
          </w:p>
        </w:tc>
      </w:tr>
      <w:tr>
        <w:tc>
          <w:tcPr>
            <w:tcW w:type="dxa" w:w="2769"/>
          </w:tcPr>
          <w:p>
            <w:pPr>
              <w:pStyle w:val="null3"/>
              <w:jc w:val="left"/>
            </w:pPr>
            <w:r>
              <w:rPr/>
              <w:t>6</w:t>
            </w:r>
          </w:p>
        </w:tc>
        <w:tc>
          <w:tcPr>
            <w:tcW w:type="dxa" w:w="2769"/>
          </w:tcPr>
          <w:p>
            <w:pPr>
              <w:pStyle w:val="null3"/>
              <w:jc w:val="left"/>
            </w:pPr>
            <w:r>
              <w:rPr/>
              <w:t>11.1</w:t>
            </w:r>
          </w:p>
        </w:tc>
        <w:tc>
          <w:tcPr>
            <w:tcW w:type="dxa" w:w="2769"/>
          </w:tcPr>
          <w:p>
            <w:pPr>
              <w:pStyle w:val="null3"/>
              <w:jc w:val="left"/>
            </w:pPr>
            <w:r>
              <w:rPr/>
              <w:t>响应文件的份数</w:t>
            </w:r>
          </w:p>
          <w:p>
            <w:pPr>
              <w:pStyle w:val="null3"/>
              <w:jc w:val="left"/>
            </w:pPr>
            <w:r>
              <w:rPr/>
              <w:t xml:space="preserve"> （1）纸质响应文件</w:t>
            </w:r>
          </w:p>
          <w:p>
            <w:pPr>
              <w:pStyle w:val="null3"/>
              <w:jc w:val="left"/>
            </w:pPr>
            <w:r>
              <w:rPr/>
              <w:t xml:space="preserve"> ①响应文件正本 </w:t>
            </w:r>
            <w:r>
              <w:rPr/>
              <w:t>0</w:t>
            </w:r>
            <w:r>
              <w:rPr/>
              <w:t xml:space="preserve"> 份、副本 </w:t>
            </w:r>
            <w:r>
              <w:rPr/>
              <w:t>0</w:t>
            </w:r>
            <w:r>
              <w:rPr/>
              <w:t xml:space="preserve"> 份。</w:t>
            </w:r>
          </w:p>
          <w:p>
            <w:pPr>
              <w:pStyle w:val="null3"/>
              <w:jc w:val="left"/>
            </w:pPr>
            <w:r>
              <w:rPr/>
              <w:t xml:space="preserve"> ②可读介质（光盘或U盘） </w:t>
            </w:r>
            <w:r>
              <w:rPr/>
              <w:t>0</w:t>
            </w:r>
            <w:r>
              <w:rPr/>
              <w:t xml:space="preserve"> 份：将上传至福建省政府采购网上公开信息系统的电子响应文件在可读介质中另存 </w:t>
            </w:r>
            <w:r>
              <w:rPr/>
              <w:t>0</w:t>
            </w:r>
            <w:r>
              <w:rPr/>
              <w:t xml:space="preserve"> 份。</w:t>
            </w:r>
          </w:p>
          <w:p>
            <w:pPr>
              <w:pStyle w:val="null3"/>
              <w:jc w:val="left"/>
            </w:pPr>
            <w:r>
              <w:rPr/>
              <w:t xml:space="preserve"> （2）电子响应文件：详见表2《关于电子竞争性磋商活动的专门规定》</w:t>
            </w:r>
          </w:p>
        </w:tc>
      </w:tr>
      <w:tr>
        <w:tc>
          <w:tcPr>
            <w:tcW w:type="dxa" w:w="2769"/>
          </w:tcPr>
          <w:p>
            <w:pPr>
              <w:pStyle w:val="null3"/>
              <w:jc w:val="left"/>
            </w:pPr>
            <w:r>
              <w:rPr/>
              <w:t>7</w:t>
            </w:r>
          </w:p>
        </w:tc>
        <w:tc>
          <w:tcPr>
            <w:tcW w:type="dxa" w:w="2769"/>
          </w:tcPr>
          <w:p>
            <w:pPr>
              <w:pStyle w:val="null3"/>
              <w:jc w:val="left"/>
            </w:pPr>
            <w:r>
              <w:rPr/>
              <w:t>14.4</w:t>
            </w:r>
          </w:p>
        </w:tc>
        <w:tc>
          <w:tcPr>
            <w:tcW w:type="dxa" w:w="2769"/>
          </w:tcPr>
          <w:p>
            <w:pPr>
              <w:pStyle w:val="null3"/>
              <w:jc w:val="left"/>
            </w:pPr>
            <w:r>
              <w:rPr/>
              <w:t>磋商过程中可能发生实质性变动的内容：</w:t>
            </w:r>
          </w:p>
          <w:p>
            <w:pPr>
              <w:pStyle w:val="null3"/>
              <w:jc w:val="left"/>
            </w:pPr>
            <w:r>
              <w:rPr/>
              <w:t>磋商过程中，磋商小组可以根据磋商文件和磋商情况实质性变动采购需求中的技术、服务要求以及合同草案条款，但不得变动磋商文件中的其他内容。</w:t>
            </w:r>
          </w:p>
        </w:tc>
      </w:tr>
      <w:tr>
        <w:tc>
          <w:tcPr>
            <w:tcW w:type="dxa" w:w="2769"/>
          </w:tcPr>
          <w:p>
            <w:pPr>
              <w:pStyle w:val="null3"/>
              <w:jc w:val="left"/>
            </w:pPr>
            <w:r>
              <w:rPr/>
              <w:t>8</w:t>
            </w:r>
          </w:p>
        </w:tc>
        <w:tc>
          <w:tcPr>
            <w:tcW w:type="dxa" w:w="2769"/>
          </w:tcPr>
          <w:p>
            <w:pPr>
              <w:pStyle w:val="null3"/>
              <w:jc w:val="left"/>
            </w:pPr>
            <w:r>
              <w:rPr/>
              <w:t>14.9</w:t>
            </w:r>
          </w:p>
        </w:tc>
        <w:tc>
          <w:tcPr>
            <w:tcW w:type="dxa" w:w="2769"/>
          </w:tcPr>
          <w:p>
            <w:pPr>
              <w:pStyle w:val="null3"/>
              <w:jc w:val="left"/>
            </w:pPr>
            <w:r>
              <w:rPr/>
              <w:t>评审的标准和方法：具体内容详见竞争性磋商须知前附表专项附件“评审的标准和方法”。</w:t>
            </w:r>
          </w:p>
        </w:tc>
      </w:tr>
      <w:tr>
        <w:tc>
          <w:tcPr>
            <w:tcW w:type="dxa" w:w="2769"/>
          </w:tcPr>
          <w:p>
            <w:pPr>
              <w:pStyle w:val="null3"/>
              <w:jc w:val="left"/>
            </w:pPr>
            <w:r>
              <w:rPr/>
              <w:t>9</w:t>
            </w:r>
          </w:p>
        </w:tc>
        <w:tc>
          <w:tcPr>
            <w:tcW w:type="dxa" w:w="2769"/>
          </w:tcPr>
          <w:p/>
        </w:tc>
        <w:tc>
          <w:tcPr>
            <w:tcW w:type="dxa" w:w="2769"/>
          </w:tcPr>
          <w:p>
            <w:pPr>
              <w:pStyle w:val="null3"/>
              <w:jc w:val="left"/>
            </w:pPr>
            <w:r>
              <w:rPr/>
              <w:t>根据采购项目的特点和需要，需要加以详细说明的其他磋商程序规定、要求等内容：</w:t>
            </w:r>
          </w:p>
          <w:p>
            <w:pPr>
              <w:pStyle w:val="null3"/>
              <w:jc w:val="left"/>
            </w:pPr>
            <w:r>
              <w:rPr/>
              <w:t>磋商小组将按照规定对各供应商的响应文件采用相同的程序和标准进行评价和比较，并邀请通过资格及符合性审查的合格供应商进行线上磋商并进行报价，磋商小组确定成交候选人时以最后报价为准。</w:t>
            </w:r>
          </w:p>
        </w:tc>
      </w:tr>
      <w:tr>
        <w:tc>
          <w:tcPr>
            <w:tcW w:type="dxa" w:w="2769"/>
          </w:tcPr>
          <w:p>
            <w:pPr>
              <w:pStyle w:val="null3"/>
              <w:jc w:val="left"/>
            </w:pPr>
            <w:r>
              <w:rPr/>
              <w:t>10</w:t>
            </w:r>
          </w:p>
        </w:tc>
        <w:tc>
          <w:tcPr>
            <w:tcW w:type="dxa" w:w="2769"/>
          </w:tcPr>
          <w:p>
            <w:pPr>
              <w:pStyle w:val="null3"/>
              <w:jc w:val="left"/>
            </w:pPr>
            <w:r>
              <w:rPr/>
              <w:t>22.2</w:t>
            </w:r>
          </w:p>
        </w:tc>
        <w:tc>
          <w:tcPr>
            <w:tcW w:type="dxa" w:w="2769"/>
          </w:tcPr>
          <w:p>
            <w:pPr>
              <w:pStyle w:val="null3"/>
              <w:jc w:val="left"/>
            </w:pPr>
            <w:r>
              <w:rPr/>
              <w:t>信息公告指定媒体（以下简称：“指定媒体”）：</w:t>
            </w:r>
          </w:p>
          <w:p>
            <w:pPr>
              <w:pStyle w:val="null3"/>
              <w:jc w:val="left"/>
            </w:pPr>
            <w:r>
              <w:rPr/>
              <w:t xml:space="preserve"> (1)中国政府采购网，网址www.ccgp.gov.cn。</w:t>
            </w:r>
          </w:p>
          <w:p>
            <w:pPr>
              <w:pStyle w:val="null3"/>
              <w:jc w:val="left"/>
            </w:pPr>
            <w:r>
              <w:rPr/>
              <w:t xml:space="preserve"> (2)中国政府采购网福建分网（福建省政府采购网），网址zfcg.czt.fujian.gov.cn。</w:t>
            </w:r>
          </w:p>
          <w:p>
            <w:pPr>
              <w:pStyle w:val="null3"/>
              <w:jc w:val="left"/>
            </w:pPr>
            <w:r>
              <w:rPr/>
              <w:t xml:space="preserve"> ※上述指定媒体的有关信息若不一致，应以中国政府采购网福建分网（福建省政府采购网）发布的为准。</w:t>
            </w:r>
          </w:p>
        </w:tc>
      </w:tr>
      <w:tr>
        <w:tc>
          <w:tcPr>
            <w:tcW w:type="dxa" w:w="2769"/>
          </w:tcPr>
          <w:p>
            <w:pPr>
              <w:pStyle w:val="null3"/>
              <w:jc w:val="left"/>
            </w:pPr>
            <w:r>
              <w:rPr/>
              <w:t>11</w:t>
            </w:r>
          </w:p>
        </w:tc>
        <w:tc>
          <w:tcPr>
            <w:tcW w:type="dxa" w:w="2769"/>
          </w:tcPr>
          <w:p>
            <w:pPr>
              <w:pStyle w:val="null3"/>
              <w:jc w:val="left"/>
            </w:pPr>
            <w:r>
              <w:rPr/>
              <w:t>23.1</w:t>
            </w:r>
          </w:p>
        </w:tc>
        <w:tc>
          <w:tcPr>
            <w:tcW w:type="dxa" w:w="2769"/>
          </w:tcPr>
          <w:p>
            <w:pPr>
              <w:pStyle w:val="null3"/>
              <w:jc w:val="left"/>
            </w:pPr>
            <w:r>
              <w:rPr/>
              <w:t xml:space="preserve">本项目监督管理部门： </w:t>
            </w:r>
            <w:r>
              <w:rPr/>
              <w:t>福州市鼓楼区财政局</w:t>
            </w:r>
          </w:p>
        </w:tc>
      </w:tr>
      <w:tr>
        <w:tc>
          <w:tcPr>
            <w:tcW w:type="dxa" w:w="2769"/>
          </w:tcPr>
          <w:p>
            <w:pPr>
              <w:pStyle w:val="null3"/>
              <w:jc w:val="left"/>
            </w:pPr>
            <w:r>
              <w:rPr/>
              <w:t>12</w:t>
            </w:r>
          </w:p>
        </w:tc>
        <w:tc>
          <w:tcPr>
            <w:tcW w:type="dxa" w:w="2769"/>
          </w:tcPr>
          <w:p>
            <w:pPr>
              <w:pStyle w:val="null3"/>
              <w:jc w:val="left"/>
            </w:pPr>
            <w:r>
              <w:rPr/>
              <w:t>26</w:t>
            </w:r>
          </w:p>
        </w:tc>
        <w:tc>
          <w:tcPr>
            <w:tcW w:type="dxa" w:w="2769"/>
          </w:tcPr>
          <w:p>
            <w:pPr>
              <w:pStyle w:val="null3"/>
              <w:jc w:val="left"/>
            </w:pPr>
            <w:r>
              <w:rPr/>
              <w:t>根据采购项目特点或政策需要补充的其他新增内容：</w:t>
            </w:r>
          </w:p>
          <w:p>
            <w:pPr>
              <w:pStyle w:val="null3"/>
              <w:jc w:val="left"/>
            </w:pPr>
            <w:r>
              <w:rPr/>
              <w:t xml:space="preserve"> (1)本项目代理服务费：</w:t>
            </w:r>
          </w:p>
          <w:p>
            <w:pPr>
              <w:pStyle w:val="null3"/>
              <w:jc w:val="left"/>
            </w:pPr>
            <w:r>
              <w:rPr/>
              <w:t>本项目收取代理服务费</w:t>
            </w:r>
          </w:p>
          <w:p>
            <w:pPr>
              <w:pStyle w:val="null3"/>
              <w:jc w:val="left"/>
            </w:pPr>
            <w:r>
              <w:rPr/>
              <w:t>代理服务费用收取对象：中标/成交供应商</w:t>
            </w:r>
          </w:p>
          <w:p>
            <w:pPr>
              <w:pStyle w:val="null3"/>
              <w:jc w:val="left"/>
            </w:pPr>
            <w:r>
              <w:rPr/>
              <w:t>代理服务费收费标准：（1）招标代理服务费收取标准：①以中标（成交）通知书规定的中标（成交）总金额作为收费的计算基数，招标代理服务费按差额定率累进法计算。②招标代理服务收费的标准：100(万元)以下收费费率标准：1.50%，100-500(万元)收费费率标准：0.8%，不足5000元的按5000元计算。（2）招标代理服务费的收取方式：成交供应商应在领取成交通知书的同时按规定的标准一次性向采购代理机构缴清招标代理服务费。招标代理服务费收费以银行转账、电汇、汇票等非现金方式支付。（3）招标代理服务费缴交银行账号：开户名：福建火山项目管理有限公司，开户行：兴业银行股份有限公司福州总行大厦营业部，账号：117010100100458598。</w:t>
            </w:r>
          </w:p>
          <w:p>
            <w:pPr>
              <w:pStyle w:val="null3"/>
              <w:jc w:val="left"/>
            </w:pPr>
            <w:r>
              <w:rPr/>
              <w:t xml:space="preserve"> (2)其他：</w:t>
            </w:r>
          </w:p>
          <w:p>
            <w:pPr>
              <w:pStyle w:val="null3"/>
              <w:jc w:val="left"/>
            </w:pPr>
            <w:r>
              <w:rPr/>
              <w:t>2.1最高限价：供应商超过最高限价的报价为无效报价。根据《中华人民共和国价格法》第六条、第十八条规定，供应商依法有权自主制定属于市场调节的价格，有权根据企业的生产经营成本等自身情况和市场供求状况等外部因素自主定价。 2.2实质性要求和条件：以下为可能导致无效响应的条款，具体内容详见磋商文件各章节，请各供应商认真查看对照。 (1)投标报价不符合供应商须知前附表第14项号2.1条款规定的。 (2)不符合竞争性磋商须知前附表第14项号2.2条款规定的。 (3)出现“评审的标准和方法”无效响应规定的。 (4)出现第二章《竞争性磋商须知》无效响应规定的。 (5)出现第三章《采购内容及要求》无效响应规定的。 (6)明显不符合技术和服务要求的为无效响应。 (7)内容不全或关键字迹模糊、无法辨认的为无效响应。 2.3质疑与投诉 2.3.1质疑： 2.3.1.1根据《政府采购质疑和投诉办法》(财政部令第94号)第十条规定，供应商认为采购文件、采购过程、中标或者成交结果使自己的权益受到损害的，可以在知道或者应知其权益受到损害之日起7个工作日内，以书面形式向采购人、采购代理机构提出质疑。根据《中华人民共和国政府采购法实施条例》第五十三条规定，政府采购法第五十二条规定的供应商应知其权益受到损害之日，是指：(1)对可以质疑的采购文件提出质疑的，为收到采购文件之日； (2)对采购过程提出质疑的，为各采购程序环节结束之日； (3)对成交结果提出质疑的，为成交结果公告期限届满之日。 2.3.1.2质疑函原件应采用下列方式提交：书面形式。 25.3.1.3接收质疑函的联系部门、联系电话和通讯地址。 (1)接收质疑函的联系部门：办公室； (2)接收质疑函的联系电话：0591-83666679； (3)接收质疑函的通讯地址：福建省福州市晋安区福新中路75号永同昌大厦11层05、06室福建火山项目管理有限公司。 2.3.1.4质疑受理的其它要求： (1)在法定质疑期内质疑人须一次性提出针对同一采购程序环节的质疑，二（多）次质疑不予受理。 (2)质疑人递交质疑函时还应出具质疑人已在福建省政府采购网上公开信息系统上已对本项目进行报名的证明文件（须体现报名时间），否则将不被认定为潜在供应商，其质疑将不予受理。特别注意：磋商文件首次下载之日为质疑人在福建省政府采购网上公开信息系统成功报名之日。 2.3.1.5供应商对本项目磋商文件有任何疑议或不认同之处，需在法定时间内按规定提出质疑，否则视为供应商接受磋商文件的规定。 2.3.2投诉：根据《政府采购质疑和投诉办法》(财政部令第94号)第十八条规定，“投诉人投诉时,应当提交投诉书和必要的证明材料，并按照被投诉采购人、采购代理机构和与投诉事项有关的供应商数量提供投诉书的副本”。根据《政府采购质疑和投诉办法》(财政部令第94号)第二十条规定，“供应商投诉的事项不得超出已质疑事项的范围，但基于质疑答复内容提出的投诉事项除外。” 2.4供应商出现 《福建省财政厅关于电子化政府采购项目中视为串标情形认定与处理的指导意见》（闽财购〔2018〕30号）文中规定的视为串标情形的，其投标无效。 2.5鉴于福建省财政厅发布新修订的福建省政府采购货物和服务公开招标文件模板，全面取消政府采购投标纸质文件，本项目评审时以电子响应文件为准，磋商小组不再审核纸质响应文件（采购文件中关于纸质响应文件规定与此处有冲突的以此处规定为准）。</w:t>
            </w:r>
          </w:p>
          <w:p>
            <w:pPr>
              <w:pStyle w:val="null3"/>
              <w:jc w:val="left"/>
            </w:pPr>
            <w:r>
              <w:rPr/>
              <w:t xml:space="preserve"> ※若有与电子竞争性磋商活动有关的规定及内容应在表2中填写，不在此处填写）。</w:t>
            </w:r>
          </w:p>
        </w:tc>
      </w:tr>
      <w:tr>
        <w:tc>
          <w:tcPr>
            <w:tcW w:type="dxa" w:w="2769"/>
          </w:tcPr>
          <w:p>
            <w:pPr>
              <w:pStyle w:val="null3"/>
              <w:jc w:val="left"/>
            </w:pPr>
            <w:r>
              <w:rPr/>
              <w:t>13</w:t>
            </w:r>
          </w:p>
        </w:tc>
        <w:tc>
          <w:tcPr>
            <w:tcW w:type="dxa" w:w="2769"/>
          </w:tcPr>
          <w:p>
            <w:pPr>
              <w:pStyle w:val="null3"/>
              <w:jc w:val="left"/>
            </w:pPr>
            <w:r>
              <w:rPr/>
              <w:t>18.1</w:t>
            </w:r>
          </w:p>
        </w:tc>
        <w:tc>
          <w:tcPr>
            <w:tcW w:type="dxa" w:w="2769"/>
          </w:tcPr>
          <w:p>
            <w:pPr>
              <w:pStyle w:val="null3"/>
              <w:jc w:val="left"/>
            </w:pPr>
            <w:r>
              <w:rPr/>
              <w:t>合同签订时限：</w:t>
            </w:r>
            <w:r>
              <w:rPr/>
              <w:t>自中标通知书发出之日起30个日历日内。</w:t>
            </w:r>
          </w:p>
        </w:tc>
      </w:tr>
    </w:tbl>
    <w:p>
      <w:pPr>
        <w:pStyle w:val="null3"/>
        <w:jc w:val="left"/>
      </w:pPr>
      <w:r>
        <w:rPr/>
        <w:t>表2</w:t>
      </w:r>
    </w:p>
    <w:tbl>
      <w:tblPr>
        <w:tblW w:w="0" w:type="auto"/>
        <w:tblBorders>
          <w:top w:val="single"/>
          <w:left w:val="single"/>
          <w:bottom w:val="single"/>
          <w:right w:val="single"/>
          <w:insideH w:val="single"/>
          <w:insideV w:val="single"/>
        </w:tblBorders>
      </w:tblPr>
      <w:tblGrid>
        <w:gridCol w:w="4153"/>
        <w:gridCol w:w="4153"/>
      </w:tblGrid>
      <w:tr>
        <w:tc>
          <w:tcPr>
            <w:tcW w:type="dxa" w:w="8306"/>
            <w:gridSpan w:val="2"/>
          </w:tcPr>
          <w:p>
            <w:pPr>
              <w:pStyle w:val="null3"/>
              <w:jc w:val="left"/>
            </w:pPr>
            <w:r>
              <w:rPr/>
              <w:t>关于电子竞争性磋商活动的专门规定</w:t>
            </w:r>
          </w:p>
        </w:tc>
      </w:tr>
      <w:tr>
        <w:tc>
          <w:tcPr>
            <w:tcW w:type="dxa" w:w="4153"/>
          </w:tcPr>
          <w:p>
            <w:pPr>
              <w:pStyle w:val="null3"/>
              <w:jc w:val="left"/>
            </w:pPr>
            <w:r>
              <w:rPr/>
              <w:t>序号</w:t>
            </w:r>
          </w:p>
        </w:tc>
        <w:tc>
          <w:tcPr>
            <w:tcW w:type="dxa" w:w="4153"/>
          </w:tcPr>
          <w:p>
            <w:pPr>
              <w:pStyle w:val="null3"/>
              <w:jc w:val="left"/>
            </w:pPr>
            <w:r>
              <w:rPr/>
              <w:t>编列内容</w:t>
            </w:r>
          </w:p>
        </w:tc>
      </w:tr>
      <w:tr>
        <w:tc>
          <w:tcPr>
            <w:tcW w:type="dxa" w:w="4153"/>
          </w:tcPr>
          <w:p>
            <w:pPr>
              <w:pStyle w:val="null3"/>
              <w:jc w:val="left"/>
            </w:pPr>
            <w:r>
              <w:rPr/>
              <w:t>1</w:t>
            </w:r>
          </w:p>
        </w:tc>
        <w:tc>
          <w:tcPr>
            <w:tcW w:type="dxa" w:w="4153"/>
          </w:tcPr>
          <w:p>
            <w:pPr>
              <w:pStyle w:val="null3"/>
              <w:jc w:val="left"/>
            </w:pPr>
            <w:r>
              <w:rPr/>
              <w:t>电子竞争性磋商活动的专门规定适用于本项目。</w:t>
            </w:r>
          </w:p>
          <w:p>
            <w:pPr>
              <w:pStyle w:val="null3"/>
              <w:jc w:val="left"/>
            </w:pPr>
            <w:r>
              <w:rPr/>
              <w:t>（2）将磋商文件</w:t>
            </w:r>
          </w:p>
          <w:p>
            <w:pPr>
              <w:pStyle w:val="null3"/>
              <w:jc w:val="left"/>
            </w:pPr>
            <w:r>
              <w:rPr/>
              <w:t>无</w:t>
            </w:r>
            <w:r>
              <w:rPr/>
              <w:t>的内容修正为下列内容：</w:t>
            </w:r>
          </w:p>
          <w:p>
            <w:pPr>
              <w:pStyle w:val="null3"/>
              <w:jc w:val="left"/>
            </w:pPr>
            <w:r>
              <w:rPr/>
              <w:t>无</w:t>
            </w:r>
            <w:r>
              <w:rPr/>
              <w:t xml:space="preserve"> 后适用本项目的电子竞争性磋商活动。</w:t>
            </w:r>
          </w:p>
          <w:p>
            <w:pPr>
              <w:pStyle w:val="null3"/>
              <w:jc w:val="left"/>
            </w:pPr>
            <w:r>
              <w:rPr/>
              <w:t>（3）将下列内容增列为磋商文件的组成部分（以下简称：“增列内容”）适用本项目的电子竞争性磋商活动，若增列内容与磋商文件其他章节内容不一致，应以增列内容为准：</w:t>
            </w:r>
          </w:p>
          <w:p>
            <w:pPr>
              <w:pStyle w:val="null3"/>
              <w:jc w:val="left"/>
            </w:pPr>
            <w:r>
              <w:rPr/>
              <w:t>①电子竞争性磋商活动的具体操作流程以福建省政府采购网上公开信息系统设定的为准。</w:t>
            </w:r>
          </w:p>
          <w:p>
            <w:pPr>
              <w:pStyle w:val="null3"/>
              <w:jc w:val="left"/>
            </w:pPr>
            <w:r>
              <w:rPr/>
              <w:t>②供应商应在首次响应文件递交截止时间前按照福建省政府采购网上公开信息系统设定的操作流程将电子响应文件1份上传至福建省政府采购网上公开信息系统，电子响应文件应与纸质响应文件保持一致，并以电子响应文件为准。电子响应文件的投标（响应）报价明细表、纸质响应文件的投标（响应）报价明细表、投标客户端的投标（响应）报价明细表应保持一致，并以投标客户端的投标（响应）报价明细表为准。</w:t>
            </w:r>
          </w:p>
          <w:p>
            <w:pPr>
              <w:pStyle w:val="null3"/>
              <w:jc w:val="left"/>
            </w:pPr>
            <w:r>
              <w:rPr/>
              <w:t>③若出现福建省政府采购网上公开信息系统设定的意外情形（如：系统故障等），经本项目监督管理部门同意使用纸质响应文件的，应以纸质响应文件为准。</w:t>
            </w:r>
          </w:p>
          <w:p>
            <w:pPr>
              <w:pStyle w:val="null3"/>
              <w:jc w:val="left"/>
            </w:pPr>
            <w:r>
              <w:rPr/>
              <w:t>④供应商根据磋商小组的要求，在磋商过程中以纸质方式签署确认并提交的澄清或说明、解决方案、图纸图表以及最后报价等资料均为补充响应文件，磋商小组将此部分内容通过扫描或拍照或数据录入或附件上传等形式提交到电子平台系统，应保持两者内容一致，并作为补充电子响应文件进行评审。相关纸质响应文件应当存档保留，做为监督或核验时判定内容是否一致的标准。</w:t>
            </w:r>
          </w:p>
          <w:p>
            <w:pPr>
              <w:pStyle w:val="null3"/>
              <w:jc w:val="left"/>
            </w:pPr>
            <w:r>
              <w:rPr/>
              <w:t>⑤供应商应按照福建省政府采购网上公开信息系统要求的评审节点编制电子响应文件，否则磋商小组将按照不利于供应商的内容进行认定。</w:t>
            </w:r>
          </w:p>
          <w:p>
            <w:pPr>
              <w:pStyle w:val="null3"/>
              <w:jc w:val="left"/>
            </w:pPr>
            <w:r>
              <w:rPr/>
              <w:t>⑥关于证明材料或资料：</w:t>
            </w:r>
          </w:p>
          <w:p>
            <w:pPr>
              <w:pStyle w:val="null3"/>
              <w:jc w:val="left"/>
            </w:pPr>
            <w:r>
              <w:rPr/>
              <w:t>a.磋商文件要求原件的，供应商在响应文件中可提供复印件（含扫描件），但同时应准备好原件备查（未能在规定时间内提供原件核查的，将按不利于供应商进行评审）；竞争性磋商文件要求复印件的，供应商在响应文件中提供原件、复印件（含扫描件）皆可；竞争性磋商文件对原件、复印件未作要求的，供应商在响应文件中提供原件、复印件（含扫描件）皆可。</w:t>
            </w:r>
          </w:p>
          <w:p>
            <w:pPr>
              <w:pStyle w:val="null3"/>
              <w:jc w:val="left"/>
            </w:pPr>
            <w:r>
              <w:rPr/>
              <w:t>b.若供应商提供注明“复印件无效”或“复印无效”的证明材料或资料，应结合上文a条款进行判定，若竞争性磋商文件未要求供应商提供原件，供应商提供原件、复印件（含扫描件）均视为满足竞争性磋商文件要求。</w:t>
            </w:r>
          </w:p>
          <w:p>
            <w:pPr>
              <w:pStyle w:val="null3"/>
              <w:jc w:val="left"/>
            </w:pPr>
            <w:r>
              <w:rPr/>
              <w:t>⑦关于“全称”、“供应商代表签字”及“加盖单位公章”：</w:t>
            </w:r>
          </w:p>
          <w:p>
            <w:pPr>
              <w:pStyle w:val="null3"/>
              <w:jc w:val="left"/>
            </w:pPr>
            <w:r>
              <w:rPr/>
              <w:t>a.在电子响应文件中，涉及“全称”和“供应商代表签字”的内容可使用打字录入方式完成。</w:t>
            </w:r>
          </w:p>
          <w:p>
            <w:pPr>
              <w:pStyle w:val="null3"/>
              <w:jc w:val="left"/>
            </w:pPr>
            <w:r>
              <w:rPr/>
              <w:t>b.在电子响应文件中，涉及“加盖单位公章”的内容应使用供应商的CA证书完成加盖电子印章，否则该响应文件无效，相应供应商的谈判将被否决。</w:t>
            </w:r>
          </w:p>
          <w:p>
            <w:pPr>
              <w:pStyle w:val="null3"/>
              <w:jc w:val="left"/>
            </w:pPr>
            <w:r>
              <w:rPr/>
              <w:t>c.在电子响应文件中，若供应商按照本增列内容第⑦点第b项规定加盖其单位电子印章，则出现无全称、供应商代表未签字等情形，不视为该响应文件无效。</w:t>
            </w:r>
          </w:p>
          <w:p>
            <w:pPr>
              <w:pStyle w:val="null3"/>
              <w:jc w:val="left"/>
            </w:pPr>
            <w:r>
              <w:rPr/>
              <w:t>⑧磋商文件接受联合体方式且供应商为联合体的，供应商应以“联合体牵头方”完成电子响应的有关操作（包括但不限于：竞争性磋商文件的获取、提交磋商保证金、编制电子响应文件等）。</w:t>
            </w:r>
          </w:p>
          <w:p>
            <w:pPr>
              <w:pStyle w:val="null3"/>
              <w:jc w:val="left"/>
            </w:pPr>
            <w:r>
              <w:rPr/>
              <w:t>⑨参加磋商活动的供应商代表务必携带供应商的CA证书。供应商的CA证书应能正常、有效使用，否则产生不利后果由供应商承担责任。</w:t>
            </w:r>
          </w:p>
          <w:p>
            <w:pPr>
              <w:pStyle w:val="null3"/>
              <w:jc w:val="left"/>
            </w:pPr>
            <w:r>
              <w:rPr/>
              <w:t>⑩参加磋商活动的供应商代表应当在规定的磋商地点等待，并根据磋商小组的要求和安排配合相应磋商工作直至结束。提交最后报价程序结束前，如果在场的合格供应商委派的“供应商代表”不是其响应文件中约定的供应商（为法人或其他组织的）的单位负责人或由其授权的委托代理人或者供应商代表无故中途退场或者自身通讯中断无法联系或者其他原因离场等造成不能按照磋商小组要求参加磋商的，均视同为该供应商自动放弃相应权利并完全认可磋商小组在磋商活动中公布的各项数据、意见和结论，且该供应商将被退出本项目磋商，其提交的响应文件和报价将被否决。供应商的上述行为后果由供应商自行承担且不影响磋商小组依法开展后续相应电子竞争性磋商活动</w:t>
            </w:r>
          </w:p>
          <w:p>
            <w:pPr>
              <w:pStyle w:val="null3"/>
              <w:jc w:val="left"/>
            </w:pPr>
            <w:r>
              <w:rPr/>
              <w:t>⑪关于首次响应文件递交截止时间过后</w:t>
            </w:r>
          </w:p>
          <w:p>
            <w:pPr>
              <w:pStyle w:val="null3"/>
              <w:jc w:val="left"/>
            </w:pPr>
            <w:r>
              <w:rPr/>
              <w:t>a.有下列情形之一的，供应商的响应无效，其保证金不予退还或通过保函进行索赔：</w:t>
            </w:r>
          </w:p>
          <w:p>
            <w:pPr>
              <w:pStyle w:val="null3"/>
              <w:jc w:val="left"/>
            </w:pPr>
            <w:r>
              <w:rPr/>
              <w:t>a1不同供应商的电子响应文件具有相同内部识别码；</w:t>
            </w:r>
          </w:p>
          <w:p>
            <w:pPr>
              <w:pStyle w:val="null3"/>
              <w:jc w:val="left"/>
            </w:pPr>
            <w:r>
              <w:rPr/>
              <w:t>a2不同供应商的磋商保证金从同一单位或个人的账户转出；</w:t>
            </w:r>
          </w:p>
          <w:p>
            <w:pPr>
              <w:pStyle w:val="null3"/>
              <w:jc w:val="left"/>
            </w:pPr>
            <w:r>
              <w:rPr/>
              <w:t>a3供应商的磋商保证金同一合同项下有其他供应商提交的磋商保证金。</w:t>
            </w:r>
          </w:p>
          <w:p>
            <w:pPr>
              <w:pStyle w:val="null3"/>
              <w:jc w:val="left"/>
            </w:pPr>
            <w:r>
              <w:rPr/>
              <w:t>⑫其他：</w:t>
            </w:r>
          </w:p>
          <w:p>
            <w:pPr>
              <w:pStyle w:val="null3"/>
              <w:jc w:val="left"/>
            </w:pPr>
            <w:r>
              <w:rPr/>
              <w:t>①本项目可使用远程开标。通过远程参与开标流程的供应商，供应商可远程线上解密，现场参与开标流程的供应商请携带CA证书到开标现场进行解密，选择携带CA证书并由代理机构进行解密的应在投标截止时间前到达开标现场，否则不予接收。供应商选择远程线上解密的，无须将CA证书送至开标地点。远程解密及远程签章的操作时间均在开标过程中临时开启，各环节的解密时限规定为45分钟，请供应商务必密切关注实时开标流程，并根据流程在系统内按时操作，否则产生的后果由供应商自行承担。 ②磋商小组将按照规定对各供应商的响应文件采用相同的程序和标准进行评价和比较，并邀请通过资格及符合性审查的合格供应商进行线上磋商并进行报价，时限规定为45分钟。在开标、磋商及报价过程中，因系统故障等导致无法继续进行的，供应商须配合等待故障处理，待故障解除后继续相关操作流程。（相关操作手册可查看福建省政府采购网首页操作指南）。</w:t>
            </w:r>
          </w:p>
          <w:p>
            <w:pPr>
              <w:pStyle w:val="null3"/>
              <w:jc w:val="left"/>
            </w:pPr>
            <w:r>
              <w:rPr/>
              <w:t>（与电子竞争性磋商活动有关的其他规定或补充内容可在此处填写）。</w:t>
            </w:r>
          </w:p>
        </w:tc>
      </w:tr>
    </w:tbl>
    <w:p>
      <w:pPr>
        <w:pStyle w:val="null3"/>
        <w:jc w:val="center"/>
        <w:outlineLvl w:val="2"/>
      </w:pPr>
      <w:r>
        <w:rPr>
          <w:sz w:val="28"/>
          <w:b/>
        </w:rPr>
        <w:t>专项附件： 评审的标准和方法</w:t>
      </w:r>
    </w:p>
    <w:p>
      <w:pPr>
        <w:pStyle w:val="null3"/>
        <w:jc w:val="center"/>
        <w:outlineLvl w:val="2"/>
      </w:pPr>
      <w:r>
        <w:rPr>
          <w:sz w:val="28"/>
          <w:b/>
        </w:rPr>
        <w:t>一、磋商小组</w:t>
      </w:r>
    </w:p>
    <w:p>
      <w:pPr>
        <w:pStyle w:val="null3"/>
        <w:ind w:firstLine="480"/>
        <w:jc w:val="left"/>
      </w:pPr>
      <w:r>
        <w:rPr/>
        <w:t>1.1采购人根据项目的特点依法组建磋商小组。</w:t>
      </w:r>
    </w:p>
    <w:p>
      <w:pPr>
        <w:pStyle w:val="null3"/>
        <w:ind w:firstLine="480"/>
        <w:jc w:val="left"/>
      </w:pPr>
      <w:r>
        <w:rPr/>
        <w:t>1.2磋商小组</w:t>
      </w:r>
    </w:p>
    <w:p>
      <w:pPr>
        <w:pStyle w:val="null3"/>
        <w:jc w:val="left"/>
      </w:pPr>
      <w:r>
        <w:rPr/>
        <w:t>由采购人代表和评审专家两部分共3人组成，</w:t>
      </w:r>
      <w:r>
        <w:rPr/>
        <w:t>其中由福建省政府采购评审专家库产生的评审专家2人，</w:t>
      </w:r>
      <w:r>
        <w:rPr/>
        <w:t>由采购人派出的采购人代表1人。</w:t>
      </w:r>
      <w:r>
        <w:rPr/>
        <w:t>技术复杂、专业性强的采购项目，评审专家中应当包含1名法律专家。</w:t>
      </w:r>
    </w:p>
    <w:p>
      <w:pPr>
        <w:pStyle w:val="null3"/>
        <w:ind w:firstLine="480"/>
        <w:jc w:val="left"/>
      </w:pPr>
      <w:r>
        <w:rPr/>
        <w:t>1.3磋商小组负责具体磋商和评审事务，并按照下列原则依法独立履行有关职责：</w:t>
      </w:r>
    </w:p>
    <w:p>
      <w:pPr>
        <w:pStyle w:val="null3"/>
        <w:ind w:firstLine="960"/>
        <w:jc w:val="left"/>
      </w:pPr>
      <w:r>
        <w:rPr/>
        <w:t>1.3.1评审应保护国家利益、社会公共利益和各方当事人合法权益，提高采购效益，保证项目质量。</w:t>
      </w:r>
    </w:p>
    <w:p>
      <w:pPr>
        <w:pStyle w:val="null3"/>
        <w:ind w:firstLine="960"/>
        <w:jc w:val="left"/>
      </w:pPr>
      <w:r>
        <w:rPr/>
        <w:t>1.3.2评审应遵循公平、公正、科学、严谨和择优原则。</w:t>
      </w:r>
    </w:p>
    <w:p>
      <w:pPr>
        <w:pStyle w:val="null3"/>
        <w:ind w:firstLine="960"/>
        <w:jc w:val="left"/>
      </w:pPr>
      <w:r>
        <w:rPr/>
        <w:t>1.3.3评审的依据是磋商文件和响应文件，磋商文件中没有规定的评审标准不得作为评审依据。</w:t>
      </w:r>
    </w:p>
    <w:p>
      <w:pPr>
        <w:pStyle w:val="null3"/>
        <w:ind w:firstLine="960"/>
        <w:jc w:val="left"/>
      </w:pPr>
      <w:r>
        <w:rPr/>
        <w:t>1.3.4磋商小组应按照磋商文件规定推荐成交候选供应商或根据采购人的授权确定成交人。</w:t>
      </w:r>
    </w:p>
    <w:p>
      <w:pPr>
        <w:pStyle w:val="null3"/>
        <w:ind w:firstLine="960"/>
        <w:jc w:val="left"/>
      </w:pPr>
      <w:r>
        <w:rPr/>
        <w:t>1.3.5评审应遵守下列评审纪律：</w:t>
      </w:r>
    </w:p>
    <w:p>
      <w:pPr>
        <w:pStyle w:val="null3"/>
        <w:ind w:firstLine="960"/>
        <w:jc w:val="left"/>
      </w:pPr>
      <w:r>
        <w:rPr/>
        <w:t>①评审情况不得私自外泄，有关信息由采购人或其委托的代理机构统一对外发布。</w:t>
      </w:r>
    </w:p>
    <w:p>
      <w:pPr>
        <w:pStyle w:val="null3"/>
        <w:ind w:firstLine="960"/>
        <w:jc w:val="left"/>
      </w:pPr>
      <w:r>
        <w:rPr/>
        <w:t>②对采购人或供应商提供的要求保密的资料，不得摘记翻印和外传。</w:t>
      </w:r>
    </w:p>
    <w:p>
      <w:pPr>
        <w:pStyle w:val="null3"/>
        <w:ind w:firstLine="960"/>
        <w:jc w:val="left"/>
      </w:pPr>
      <w:r>
        <w:rPr/>
        <w:t>③不得收受供应商或有关人员的任何礼物，不得串联鼓动其他人袒护某供应商。若与供应商存在利害关系，则应主动声明并回避。</w:t>
      </w:r>
    </w:p>
    <w:p>
      <w:pPr>
        <w:pStyle w:val="null3"/>
        <w:ind w:firstLine="960"/>
        <w:jc w:val="left"/>
      </w:pPr>
      <w:r>
        <w:rPr/>
        <w:t>④全体磋商小组成员应按照磋商文件规定进行评审，一切认定事项应查有实据且不得弄虚作假。</w:t>
      </w:r>
    </w:p>
    <w:p>
      <w:pPr>
        <w:pStyle w:val="null3"/>
        <w:ind w:firstLine="960"/>
        <w:jc w:val="left"/>
      </w:pPr>
      <w:r>
        <w:rPr/>
        <w:t>⑤评审中应充分发扬民主，推荐成交人候选人或根据采购人授权确定成交人后要服从评审报告。</w:t>
      </w:r>
    </w:p>
    <w:p>
      <w:pPr>
        <w:pStyle w:val="null3"/>
        <w:ind w:firstLine="480"/>
        <w:jc w:val="left"/>
      </w:pPr>
      <w:r>
        <w:rPr>
          <w:b/>
        </w:rPr>
        <w:t>※对违反评审纪律的评委，将取消其评委资格，对评审工作造成严重损失者将予以通报批评乃至追究法律责任。</w:t>
      </w:r>
    </w:p>
    <w:p>
      <w:pPr>
        <w:pStyle w:val="null3"/>
        <w:jc w:val="center"/>
        <w:outlineLvl w:val="2"/>
      </w:pPr>
      <w:r>
        <w:rPr>
          <w:sz w:val="28"/>
          <w:b/>
        </w:rPr>
        <w:t>二、磋商程序</w:t>
      </w:r>
    </w:p>
    <w:p>
      <w:pPr>
        <w:pStyle w:val="null3"/>
        <w:ind w:firstLine="480"/>
        <w:jc w:val="left"/>
      </w:pPr>
      <w:r>
        <w:rPr/>
        <w:t>2.1磋商程序按照磋商文件第二章第2节“竞争性磋商须知”第14 条“磋商程序以及评审标准和方法”的相关条款规定执行。</w:t>
      </w:r>
    </w:p>
    <w:p>
      <w:pPr>
        <w:pStyle w:val="null3"/>
        <w:ind w:firstLine="480"/>
        <w:jc w:val="left"/>
      </w:pPr>
      <w:r>
        <w:rPr/>
        <w:t>2.2磋商文件不能详细列明采购标的的技术、服务要求，需经磋商由供应商提供最终设计方案或解决方案的，磋商结束后，磋商小组应当按照少数服从多数的原则投票推荐3家以上供应商的设计方案或者解决方案，并要求其在规定时间内提交最后报价。属于《政府采购竞争性磋商采购方式管理暂行办法》等相关法律法规及财政部门颁布的规范性文件允许的两家供应商进行竞争性磋商采购情形，则提交最后报价的供应商可以为两家。</w:t>
      </w:r>
    </w:p>
    <w:p>
      <w:pPr>
        <w:pStyle w:val="null3"/>
        <w:jc w:val="left"/>
      </w:pPr>
      <w:r>
        <w:rPr/>
        <w:t>无</w:t>
      </w:r>
    </w:p>
    <w:p>
      <w:pPr>
        <w:pStyle w:val="null3"/>
        <w:ind w:firstLine="480"/>
        <w:jc w:val="left"/>
      </w:pPr>
      <w:r>
        <w:rPr/>
        <w:t>2.3只有资格审查和实质性响应审查均合格且按规定提交最后报价的合格供应商才能参加综合评分。</w:t>
      </w:r>
    </w:p>
    <w:p>
      <w:pPr>
        <w:pStyle w:val="null3"/>
        <w:jc w:val="center"/>
        <w:outlineLvl w:val="2"/>
      </w:pPr>
      <w:r>
        <w:rPr>
          <w:sz w:val="28"/>
          <w:b/>
        </w:rPr>
        <w:t>三、综合评分的标准和方法</w:t>
      </w:r>
    </w:p>
    <w:p>
      <w:pPr>
        <w:pStyle w:val="null3"/>
        <w:ind w:firstLine="480"/>
        <w:jc w:val="left"/>
      </w:pPr>
      <w:r>
        <w:rPr/>
        <w:t>3.1磋商小组将采用综合评分法对提交最后报价的合格供应商的响应文件和最后报价进行综合评分。如果磋商项目有多个采购包，则按相应采购包分别进行，具体综合评分的标准和方法如下：</w:t>
      </w:r>
    </w:p>
    <w:p>
      <w:pPr>
        <w:pStyle w:val="null3"/>
        <w:ind w:firstLine="960"/>
        <w:jc w:val="left"/>
      </w:pPr>
      <w:r>
        <w:rPr/>
        <w:t>3.3.1磋商小组将对相应采购包提交最后报价的合格供应商从技术、商务及报价部分分别进行评议并评分，并汇总出技术、商务及报价部分的综合得分。各采购包综合得分最高的供应商将被推荐为第一成交候选供应商，综合得分第二高的供应商将被推荐为第二成交候选供应商，综合得分第三高的供应商将被推荐为第三成交候选供应商（属于《政府采购竞争性磋商采购方式管理暂行办法》等相关法律法规及财政部门颁布的规范性文件允许的两家供应商进行竞争性磋商采购情形，则不推荐第三成交候选供应商）。如果出现相同的综合得分，则最后报价低的供应商排序在前优先推荐；如果最后报价仍相同，则技术部分得分高的供应商优先排序在前推荐。</w:t>
      </w:r>
    </w:p>
    <w:p>
      <w:pPr>
        <w:pStyle w:val="null3"/>
        <w:ind w:firstLine="960"/>
        <w:jc w:val="left"/>
      </w:pPr>
      <w:r>
        <w:rPr/>
        <w:t>3.3.2具体评审标准和方法：</w:t>
      </w:r>
    </w:p>
    <w:p>
      <w:pPr>
        <w:pStyle w:val="null3"/>
        <w:ind w:firstLine="960"/>
        <w:jc w:val="left"/>
      </w:pPr>
      <w:r>
        <w:rPr/>
        <w:t xml:space="preserve">（1） </w:t>
      </w:r>
      <w:r>
        <w:rPr/>
        <w:t>响应文件满足磋商文件全部实质性要求，且按照评审因素的量化指标综合评审总得分从高到低顺序推荐3名以上成交候选人供应商，其中评审总得分最高的供应商为第一成交候选供应商。</w:t>
      </w:r>
    </w:p>
    <w:p>
      <w:pPr>
        <w:pStyle w:val="null3"/>
        <w:ind w:firstLine="960"/>
        <w:jc w:val="left"/>
      </w:pPr>
      <w:r>
        <w:rPr/>
        <w:t>（2）每个供应商的评审总得分FA＝F1×A1＋F2×A2＋F3×A3，其中：F1指价格项评审因素得分、F2指技术项评审因素得分、F3指商务项评审因素得分，A1指价格项评审因素所占的权重、A2指技术项评审因素所占的权重、A3指商务项评审因素所占的权重，A1＋A2＋A3=1、F1×A1＋F2×A2＋F3×A3=100分（满分时）。</w:t>
      </w:r>
    </w:p>
    <w:p>
      <w:pPr>
        <w:pStyle w:val="null3"/>
        <w:ind w:firstLine="960"/>
        <w:jc w:val="left"/>
      </w:pPr>
      <w:r>
        <w:rPr/>
        <w:t>（3）各项评审因素的设置如下：</w:t>
      </w:r>
    </w:p>
    <w:p>
      <w:pPr>
        <w:pStyle w:val="null3"/>
        <w:jc w:val="left"/>
      </w:pPr>
      <w:r>
        <w:rPr/>
        <w:t>采购包1：综合评分法</w:t>
      </w:r>
    </w:p>
    <w:p>
      <w:pPr>
        <w:pStyle w:val="null3"/>
        <w:jc w:val="left"/>
      </w:pPr>
      <w:r>
        <w:rPr/>
        <w:t>各项评审因素的设置如下：</w:t>
      </w:r>
    </w:p>
    <w:p>
      <w:pPr>
        <w:pStyle w:val="null3"/>
        <w:jc w:val="left"/>
      </w:pPr>
      <w:r>
        <w:rPr/>
        <w:t>报价部分评分PF 满分为10.0000分</w:t>
      </w:r>
    </w:p>
    <w:p>
      <w:pPr>
        <w:pStyle w:val="null3"/>
        <w:jc w:val="left"/>
      </w:pPr>
      <w:r>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p>
      <w:pPr>
        <w:pStyle w:val="null3"/>
        <w:jc w:val="left"/>
      </w:pPr>
      <w:r>
        <w:rPr/>
        <w:t>技术部分评分PT 满分为65.0000分</w:t>
      </w:r>
    </w:p>
    <w:tbl>
      <w:tblPr>
        <w:tblW w:w="0" w:type="auto"/>
        <w:tblBorders>
          <w:top w:val="single"/>
          <w:left w:val="single"/>
          <w:bottom w:val="single"/>
          <w:right w:val="single"/>
          <w:insideH w:val="single"/>
          <w:insideV w:val="single"/>
        </w:tblBorders>
      </w:tblPr>
      <w:tblGrid>
        <w:gridCol w:w="3322"/>
        <w:gridCol w:w="831"/>
        <w:gridCol w:w="4153"/>
      </w:tblGrid>
      <w:tr>
        <w:tc>
          <w:tcPr>
            <w:tcW w:type="dxa" w:w="3322"/>
          </w:tcPr>
          <w:p>
            <w:pPr>
              <w:pStyle w:val="null3"/>
              <w:jc w:val="left"/>
            </w:pPr>
            <w:r>
              <w:rPr/>
              <w:t xml:space="preserve"> 项目</w:t>
            </w:r>
          </w:p>
        </w:tc>
        <w:tc>
          <w:tcPr>
            <w:tcW w:type="dxa" w:w="831"/>
          </w:tcPr>
          <w:p>
            <w:pPr>
              <w:pStyle w:val="null3"/>
              <w:jc w:val="left"/>
            </w:pPr>
            <w:r>
              <w:rPr/>
              <w:t xml:space="preserve"> 分值</w:t>
            </w:r>
          </w:p>
        </w:tc>
        <w:tc>
          <w:tcPr>
            <w:tcW w:type="dxa" w:w="4153"/>
          </w:tcPr>
          <w:p>
            <w:pPr>
              <w:pStyle w:val="null3"/>
              <w:jc w:val="left"/>
            </w:pPr>
            <w:r>
              <w:rPr/>
              <w:t xml:space="preserve"> 描述</w:t>
            </w:r>
          </w:p>
        </w:tc>
      </w:tr>
      <w:tr>
        <w:tc>
          <w:tcPr>
            <w:tcW w:type="dxa" w:w="3322"/>
          </w:tcPr>
          <w:p>
            <w:pPr>
              <w:pStyle w:val="null3"/>
              <w:jc w:val="left"/>
            </w:pPr>
            <w:r>
              <w:rPr/>
              <w:t>1.技术响应情况</w:t>
            </w:r>
          </w:p>
        </w:tc>
        <w:tc>
          <w:tcPr>
            <w:tcW w:type="dxa" w:w="831"/>
          </w:tcPr>
          <w:p>
            <w:pPr>
              <w:pStyle w:val="null3"/>
              <w:jc w:val="right"/>
            </w:pPr>
            <w:r>
              <w:rPr/>
              <w:t>38.0000</w:t>
            </w:r>
          </w:p>
        </w:tc>
        <w:tc>
          <w:tcPr>
            <w:tcW w:type="dxa" w:w="4153"/>
          </w:tcPr>
          <w:p>
            <w:pPr>
              <w:pStyle w:val="null3"/>
              <w:jc w:val="left"/>
            </w:pPr>
            <w:r>
              <w:rPr/>
              <w:t>根据供应商对磋商文件第三章《采购内容及要求》“二、技术要求”中的各项条款内容的逐项响应情况并结合相关佐证材料（如有），由磋商小组进行评议并打分：完全满足磋商文件要求的得38分；标注“★”的技术参数为不允许负偏离的实质性要求（共3项），若出现任一项负偏离（或未响应）的按无效响应处理；其他的技术参数每负偏离（或未响应）一项扣3.8分（共10项，小计38分）。正偏离不加分。注：标有评审指标序号(例如评审项1、评审项2）的指标项即为一项评审指标要求，无论是否隶属于上一级编号，其评审指标项下技术要求若有任意内容负偏离的均按该项评审指标项负偏离处理。</w:t>
            </w:r>
          </w:p>
        </w:tc>
      </w:tr>
      <w:tr>
        <w:tc>
          <w:tcPr>
            <w:tcW w:type="dxa" w:w="3322"/>
          </w:tcPr>
          <w:p>
            <w:pPr>
              <w:pStyle w:val="null3"/>
              <w:jc w:val="left"/>
            </w:pPr>
            <w:r>
              <w:rPr/>
              <w:t>2.项目策划方案</w:t>
            </w:r>
          </w:p>
        </w:tc>
        <w:tc>
          <w:tcPr>
            <w:tcW w:type="dxa" w:w="831"/>
          </w:tcPr>
          <w:p>
            <w:pPr>
              <w:pStyle w:val="null3"/>
              <w:jc w:val="right"/>
            </w:pPr>
            <w:r>
              <w:rPr/>
              <w:t>3.0000</w:t>
            </w:r>
          </w:p>
        </w:tc>
        <w:tc>
          <w:tcPr>
            <w:tcW w:type="dxa" w:w="4153"/>
          </w:tcPr>
          <w:p>
            <w:pPr>
              <w:pStyle w:val="null3"/>
              <w:jc w:val="left"/>
            </w:pPr>
            <w:r>
              <w:rPr/>
              <w:t>根据供应商针对本项目提供的策划方案（包含但不限于：①主题及立意深化；②整体活动策划理念阐述说明；③系列分项活动策划理念阐述说明）进行评分：方案所包含的要点齐全无缺漏项、内容与要点相符、每个要点均有展开详细的阐述且能够适用于本项目的得3分；方案所包含的要点齐全、内容与要点相符、每个要点均有展开阐述（没有特别具体）但基本能够适用于本项目的得2.8分；方案所包含的要点齐全、内容与要点相符但仅有纲要、内容简略，未展开详细阐述但基本能够适用于本项目的得2.6分；方案所包含的要点有缺漏、未提供或内容存在明显错误、内容明显不适用于本项目需求的均不得分。</w:t>
            </w:r>
          </w:p>
        </w:tc>
      </w:tr>
      <w:tr>
        <w:tc>
          <w:tcPr>
            <w:tcW w:type="dxa" w:w="3322"/>
          </w:tcPr>
          <w:p>
            <w:pPr>
              <w:pStyle w:val="null3"/>
              <w:jc w:val="left"/>
            </w:pPr>
            <w:r>
              <w:rPr/>
              <w:t>3.活动主视觉设计效果方案</w:t>
            </w:r>
          </w:p>
        </w:tc>
        <w:tc>
          <w:tcPr>
            <w:tcW w:type="dxa" w:w="831"/>
          </w:tcPr>
          <w:p>
            <w:pPr>
              <w:pStyle w:val="null3"/>
              <w:jc w:val="right"/>
            </w:pPr>
            <w:r>
              <w:rPr/>
              <w:t>3.0000</w:t>
            </w:r>
          </w:p>
        </w:tc>
        <w:tc>
          <w:tcPr>
            <w:tcW w:type="dxa" w:w="4153"/>
          </w:tcPr>
          <w:p>
            <w:pPr>
              <w:pStyle w:val="null3"/>
              <w:jc w:val="left"/>
            </w:pPr>
            <w:r>
              <w:rPr/>
              <w:t>根据供应商针对本项目提供的活动主视觉设计效果方案（包含但不限于：①体现活动口号；②活动地点；③主题文化特色；④视觉效果说明；⑤提供主视觉及延展物料设计效果图）进行评分：方案所包含的要点齐全无缺漏项、内容与要点相符、每个要点均有展开详细的阐述且能够适用于本项目的得3分；方案所包含的要点齐全、内容与要点相符、每个要点均有展开阐述（没有特别具体）但基本能够适用于本项目的得2.8分；方案所包含的要点齐全、内容与要点相符但仅有纲要、内容简略，未展开详细阐述但基本能够适用于本项目的得2.6分；方案所包含的要点有缺漏、未提供或内容存在明显错误、内容明显不适用于本项目需求的均不得分。</w:t>
            </w:r>
          </w:p>
        </w:tc>
      </w:tr>
      <w:tr>
        <w:tc>
          <w:tcPr>
            <w:tcW w:type="dxa" w:w="3322"/>
          </w:tcPr>
          <w:p>
            <w:pPr>
              <w:pStyle w:val="null3"/>
              <w:jc w:val="left"/>
            </w:pPr>
            <w:r>
              <w:rPr/>
              <w:t>4.项目设计方案</w:t>
            </w:r>
          </w:p>
        </w:tc>
        <w:tc>
          <w:tcPr>
            <w:tcW w:type="dxa" w:w="831"/>
          </w:tcPr>
          <w:p>
            <w:pPr>
              <w:pStyle w:val="null3"/>
              <w:jc w:val="right"/>
            </w:pPr>
            <w:r>
              <w:rPr/>
              <w:t>3.0000</w:t>
            </w:r>
          </w:p>
        </w:tc>
        <w:tc>
          <w:tcPr>
            <w:tcW w:type="dxa" w:w="4153"/>
          </w:tcPr>
          <w:p>
            <w:pPr>
              <w:pStyle w:val="null3"/>
              <w:jc w:val="left"/>
            </w:pPr>
            <w:r>
              <w:rPr/>
              <w:t>4.1根据供应商针对本项目提供的现场配套活动形式，是否贴合跨年购活动要求进行评分：活动安排有创新性且贴合鼓楼跨年促消费需求的得3分；活动规则较有贴合度，基本能够适用于本项目的得2.8分；活动规则贴合度一般，基本能够适用于本项目的得2.6分；未提供或内容明显不适用于本项目需求的不得分。</w:t>
            </w:r>
          </w:p>
        </w:tc>
      </w:tr>
      <w:tr>
        <w:tc>
          <w:tcPr>
            <w:tcW w:type="dxa" w:w="3322"/>
          </w:tcPr>
          <w:p>
            <w:pPr>
              <w:pStyle w:val="null3"/>
              <w:jc w:val="left"/>
            </w:pPr>
            <w:r>
              <w:rPr/>
              <w:t>4.项目设计方案</w:t>
            </w:r>
          </w:p>
        </w:tc>
        <w:tc>
          <w:tcPr>
            <w:tcW w:type="dxa" w:w="831"/>
          </w:tcPr>
          <w:p>
            <w:pPr>
              <w:pStyle w:val="null3"/>
              <w:jc w:val="right"/>
            </w:pPr>
            <w:r>
              <w:rPr/>
              <w:t>3.0000</w:t>
            </w:r>
          </w:p>
        </w:tc>
        <w:tc>
          <w:tcPr>
            <w:tcW w:type="dxa" w:w="4153"/>
          </w:tcPr>
          <w:p>
            <w:pPr>
              <w:pStyle w:val="null3"/>
              <w:jc w:val="left"/>
            </w:pPr>
            <w:r>
              <w:rPr/>
              <w:t>4.2根据供应商针对本项目提供的能组织到鼓楼商圈同步开展跨年促消费活动的情况，由磋商小组进行评分。供应商能组织到3个商圈参与跨年购促销活动的得3分；供应商能组织到2个商圈参与跨年购促销活动的得2.8分；供应商能组织到1个商圈参与跨年购促销活动的得2.6分；其他不得分。需提供商圈具体开展的促销活动内容方案。未提供不得分。</w:t>
            </w:r>
          </w:p>
        </w:tc>
      </w:tr>
      <w:tr>
        <w:tc>
          <w:tcPr>
            <w:tcW w:type="dxa" w:w="3322"/>
          </w:tcPr>
          <w:p>
            <w:pPr>
              <w:pStyle w:val="null3"/>
              <w:jc w:val="left"/>
            </w:pPr>
            <w:r>
              <w:rPr/>
              <w:t>5.组织分工方案</w:t>
            </w:r>
          </w:p>
        </w:tc>
        <w:tc>
          <w:tcPr>
            <w:tcW w:type="dxa" w:w="831"/>
          </w:tcPr>
          <w:p>
            <w:pPr>
              <w:pStyle w:val="null3"/>
              <w:jc w:val="right"/>
            </w:pPr>
            <w:r>
              <w:rPr/>
              <w:t>3.0000</w:t>
            </w:r>
          </w:p>
        </w:tc>
        <w:tc>
          <w:tcPr>
            <w:tcW w:type="dxa" w:w="4153"/>
          </w:tcPr>
          <w:p>
            <w:pPr>
              <w:pStyle w:val="null3"/>
              <w:jc w:val="left"/>
            </w:pPr>
            <w:r>
              <w:rPr/>
              <w:t>根据供应商针对本项目提供的组织分工方案（包含但不限于：①组织分工；②责任分工；③沟通协调规划）进行评分：方案所包含的要点齐全无缺漏项、内容与要点相符、每个要点均有展开详细的阐述且能够适用于本项目的得3分；方案所包含的要点齐全、内容与要点相符、每个要点均有展开阐述（没有特别具体）但基本能够适用于本项目的得2.8分；方案所包含的要点齐全、内容与要点相符但仅有纲要、内容简略，未展开详细阐述但基本能够适用于本项目的得2.6分；方案所包含的要点有缺漏、未提供或内容存在明显错误、内容明显不适用于本项目需求的均不得分。</w:t>
            </w:r>
          </w:p>
        </w:tc>
      </w:tr>
      <w:tr>
        <w:tc>
          <w:tcPr>
            <w:tcW w:type="dxa" w:w="3322"/>
          </w:tcPr>
          <w:p>
            <w:pPr>
              <w:pStyle w:val="null3"/>
              <w:jc w:val="left"/>
            </w:pPr>
            <w:r>
              <w:rPr/>
              <w:t>6.宣传渠道</w:t>
            </w:r>
          </w:p>
        </w:tc>
        <w:tc>
          <w:tcPr>
            <w:tcW w:type="dxa" w:w="831"/>
          </w:tcPr>
          <w:p>
            <w:pPr>
              <w:pStyle w:val="null3"/>
              <w:jc w:val="right"/>
            </w:pPr>
            <w:r>
              <w:rPr/>
              <w:t>3.0000</w:t>
            </w:r>
          </w:p>
        </w:tc>
        <w:tc>
          <w:tcPr>
            <w:tcW w:type="dxa" w:w="4153"/>
          </w:tcPr>
          <w:p>
            <w:pPr>
              <w:pStyle w:val="null3"/>
              <w:jc w:val="left"/>
            </w:pPr>
            <w:r>
              <w:rPr/>
              <w:t>根据供应商拥有的媒体矩阵情况进行评分：拥有超过5个主流媒体平台可用于活动宣传的得3分；拥有3个主流媒体平台可用于活动宣传的得2分；拥有1个主流媒体平台可用于活动宣传的得1分；未提供则不得分。</w:t>
            </w:r>
          </w:p>
        </w:tc>
      </w:tr>
      <w:tr>
        <w:tc>
          <w:tcPr>
            <w:tcW w:type="dxa" w:w="3322"/>
          </w:tcPr>
          <w:p>
            <w:pPr>
              <w:pStyle w:val="null3"/>
              <w:jc w:val="left"/>
            </w:pPr>
            <w:r>
              <w:rPr/>
              <w:t>7.宣传方案</w:t>
            </w:r>
          </w:p>
        </w:tc>
        <w:tc>
          <w:tcPr>
            <w:tcW w:type="dxa" w:w="831"/>
          </w:tcPr>
          <w:p>
            <w:pPr>
              <w:pStyle w:val="null3"/>
              <w:jc w:val="right"/>
            </w:pPr>
            <w:r>
              <w:rPr/>
              <w:t>3.0000</w:t>
            </w:r>
          </w:p>
        </w:tc>
        <w:tc>
          <w:tcPr>
            <w:tcW w:type="dxa" w:w="4153"/>
          </w:tcPr>
          <w:p>
            <w:pPr>
              <w:pStyle w:val="null3"/>
              <w:jc w:val="left"/>
            </w:pPr>
            <w:r>
              <w:rPr/>
              <w:t>根据供应商针对本项目提供的宣传方案(包含但不限于：①宣传内容；②宣传方式；③传播效果)进行评分：方案所包含的要点齐全无缺漏项、内容与要点相符、每个要点均有展开详细的阐述且能够适用于本项目的得3分；方案所包含的要点齐全、内容与要点相符、每个要点均有展开阐述（没有特别具体）但基本能够适用于本项目的得2.8分；方案所包含的要点齐全、内容与要点相符但仅有纲要、内容简略，未展开详细阐述但基本能够适用于本项目的得2.6分；方案所包含的要点有缺漏、未提供或内容存在明显错误、内容明显不适用于本项目需求的均不得分。</w:t>
            </w:r>
          </w:p>
        </w:tc>
      </w:tr>
      <w:tr>
        <w:tc>
          <w:tcPr>
            <w:tcW w:type="dxa" w:w="3322"/>
          </w:tcPr>
          <w:p>
            <w:pPr>
              <w:pStyle w:val="null3"/>
              <w:jc w:val="left"/>
            </w:pPr>
            <w:r>
              <w:rPr/>
              <w:t>8.实施方案</w:t>
            </w:r>
          </w:p>
        </w:tc>
        <w:tc>
          <w:tcPr>
            <w:tcW w:type="dxa" w:w="831"/>
          </w:tcPr>
          <w:p>
            <w:pPr>
              <w:pStyle w:val="null3"/>
              <w:jc w:val="right"/>
            </w:pPr>
            <w:r>
              <w:rPr/>
              <w:t>3.0000</w:t>
            </w:r>
          </w:p>
        </w:tc>
        <w:tc>
          <w:tcPr>
            <w:tcW w:type="dxa" w:w="4153"/>
          </w:tcPr>
          <w:p>
            <w:pPr>
              <w:pStyle w:val="null3"/>
              <w:jc w:val="left"/>
            </w:pPr>
            <w:r>
              <w:rPr/>
              <w:t>根据供应商针对本项目提供的实施方案（包含但不限于：①实施计划；②实施方式；③实施标准）进行评分：方案所包含的要点齐全无缺漏项、内容与要点相符、每个要点均有展开详细的阐述且能够适用于本项目的得3分；方案所包含的要点齐全、内容与要点相符、每个要点均有展开阐述（没有特别具体）但基本能够适用于本项目的得2.8分；方案所包含的要点齐全、内容与要点相符但仅有纲要、内容简略，未展开详细阐述但基本能够适用于本项目的得2.7分；方案所包含的要点有缺漏、未提供或内容存在明显错误、内容明显不适用于本项目需求的均不得分。</w:t>
            </w:r>
          </w:p>
        </w:tc>
      </w:tr>
      <w:tr>
        <w:tc>
          <w:tcPr>
            <w:tcW w:type="dxa" w:w="3322"/>
          </w:tcPr>
          <w:p>
            <w:pPr>
              <w:pStyle w:val="null3"/>
              <w:jc w:val="left"/>
            </w:pPr>
            <w:r>
              <w:rPr/>
              <w:t>9.进度保证措施</w:t>
            </w:r>
          </w:p>
        </w:tc>
        <w:tc>
          <w:tcPr>
            <w:tcW w:type="dxa" w:w="831"/>
          </w:tcPr>
          <w:p>
            <w:pPr>
              <w:pStyle w:val="null3"/>
              <w:jc w:val="right"/>
            </w:pPr>
            <w:r>
              <w:rPr/>
              <w:t>3.0000</w:t>
            </w:r>
          </w:p>
        </w:tc>
        <w:tc>
          <w:tcPr>
            <w:tcW w:type="dxa" w:w="4153"/>
          </w:tcPr>
          <w:p>
            <w:pPr>
              <w:pStyle w:val="null3"/>
              <w:jc w:val="left"/>
            </w:pPr>
            <w:r>
              <w:rPr/>
              <w:t>根据供应商针对本项目提供的进度保证方案措施(包含但不限于：①各阶段人员投入情况与进度计划；②进度控制方法；③保障内容等内容)进行评分：方案所包含的要点齐全无缺漏项、内容与要点相符、每个要点均有展开详细的阐述且能够适用于本项目的得3分；方案所包含的要点齐全、内容与要点相符、每个要点均有展开阐述（没有特别具体）但基本能够适用于本项目的得2.8分；方案所包含的要点齐全、内容与要点相符但仅有纲要、内容简略，未展开详细阐述但基本能够适用于本项目的得2.7分；方案所包含的要点有缺漏、未提供或内容存在明显错误、内容明显不适用于本项目需求的均不得分。</w:t>
            </w:r>
          </w:p>
        </w:tc>
      </w:tr>
    </w:tbl>
    <w:p>
      <w:pPr>
        <w:pStyle w:val="null3"/>
        <w:jc w:val="left"/>
      </w:pPr>
      <w:r>
        <w:rPr/>
        <w:t>商务部分评分PB 满分为25.0000分</w:t>
      </w:r>
    </w:p>
    <w:tbl>
      <w:tblPr>
        <w:tblW w:w="0" w:type="auto"/>
        <w:tblBorders>
          <w:top w:val="single"/>
          <w:left w:val="single"/>
          <w:bottom w:val="single"/>
          <w:right w:val="single"/>
          <w:insideH w:val="single"/>
          <w:insideV w:val="single"/>
        </w:tblBorders>
      </w:tblPr>
      <w:tblGrid>
        <w:gridCol w:w="3322"/>
        <w:gridCol w:w="831"/>
        <w:gridCol w:w="4153"/>
      </w:tblGrid>
      <w:tr>
        <w:tc>
          <w:tcPr>
            <w:tcW w:type="dxa" w:w="3322"/>
          </w:tcPr>
          <w:p>
            <w:pPr>
              <w:pStyle w:val="null3"/>
              <w:jc w:val="left"/>
            </w:pPr>
            <w:r>
              <w:rPr/>
              <w:t xml:space="preserve"> 项目</w:t>
            </w:r>
          </w:p>
        </w:tc>
        <w:tc>
          <w:tcPr>
            <w:tcW w:type="dxa" w:w="831"/>
          </w:tcPr>
          <w:p>
            <w:pPr>
              <w:pStyle w:val="null3"/>
              <w:jc w:val="left"/>
            </w:pPr>
            <w:r>
              <w:rPr/>
              <w:t xml:space="preserve"> 分值</w:t>
            </w:r>
          </w:p>
        </w:tc>
        <w:tc>
          <w:tcPr>
            <w:tcW w:type="dxa" w:w="4153"/>
          </w:tcPr>
          <w:p>
            <w:pPr>
              <w:pStyle w:val="null3"/>
              <w:jc w:val="left"/>
            </w:pPr>
            <w:r>
              <w:rPr/>
              <w:t xml:space="preserve"> 描述</w:t>
            </w:r>
          </w:p>
        </w:tc>
      </w:tr>
      <w:tr>
        <w:tc>
          <w:tcPr>
            <w:tcW w:type="dxa" w:w="3322"/>
          </w:tcPr>
          <w:p>
            <w:pPr>
              <w:pStyle w:val="null3"/>
              <w:jc w:val="left"/>
            </w:pPr>
            <w:r>
              <w:rPr/>
              <w:t>1.业绩</w:t>
            </w:r>
          </w:p>
        </w:tc>
        <w:tc>
          <w:tcPr>
            <w:tcW w:type="dxa" w:w="831"/>
          </w:tcPr>
          <w:p>
            <w:pPr>
              <w:pStyle w:val="null3"/>
              <w:jc w:val="right"/>
            </w:pPr>
            <w:r>
              <w:rPr/>
              <w:t>3.0000</w:t>
            </w:r>
          </w:p>
        </w:tc>
        <w:tc>
          <w:tcPr>
            <w:tcW w:type="dxa" w:w="4153"/>
          </w:tcPr>
          <w:p>
            <w:pPr>
              <w:pStyle w:val="null3"/>
              <w:jc w:val="left"/>
            </w:pPr>
            <w:r>
              <w:rPr/>
              <w:t>根据供应商所提供的自2021年1月1日起至提交响应文件截止时间止（以合同签订时间为准），由供应商自身完成同类型项目的业绩情况进行评分:每提供一份业绩的得1分，满分3分。供应商须提供该业绩项目以下资料复印件，并加盖供应商公章：①中标（成交）公告（提供相关网站中标或成交公告的下载网页及其网址）；②中标（成交）通知书；③采购合同文本；④能够证明该业绩项目已经采购人验收合格的相关证明文件。未提供或提供不全的本项不得分。 注：本项与“2.满意度”和“3.活动策划及传播能力”评分项同一项目的不重复计分。</w:t>
            </w:r>
          </w:p>
        </w:tc>
      </w:tr>
      <w:tr>
        <w:tc>
          <w:tcPr>
            <w:tcW w:type="dxa" w:w="3322"/>
          </w:tcPr>
          <w:p>
            <w:pPr>
              <w:pStyle w:val="null3"/>
              <w:jc w:val="left"/>
            </w:pPr>
            <w:r>
              <w:rPr/>
              <w:t>2.满意度</w:t>
            </w:r>
          </w:p>
        </w:tc>
        <w:tc>
          <w:tcPr>
            <w:tcW w:type="dxa" w:w="831"/>
          </w:tcPr>
          <w:p>
            <w:pPr>
              <w:pStyle w:val="null3"/>
              <w:jc w:val="right"/>
            </w:pPr>
            <w:r>
              <w:rPr/>
              <w:t>3.0000</w:t>
            </w:r>
          </w:p>
        </w:tc>
        <w:tc>
          <w:tcPr>
            <w:tcW w:type="dxa" w:w="4153"/>
          </w:tcPr>
          <w:p>
            <w:pPr>
              <w:pStyle w:val="null3"/>
              <w:jc w:val="left"/>
            </w:pPr>
            <w:r>
              <w:rPr/>
              <w:t>根据供应商所提供的自2021年1月1日起至提交响应文件截止时间止（以合同签订时间为准），由供应商自身完成的同类型项目的业主满意度评价情况进行评分：每提供一份服务满意度评价证明材料（评价为满意或好或优或同等评价）的得1分，满分3分。供应商须提供采购合同复印件及满意度评价证明材料。未提供或提供不全的本项不得分。 注：本项与“1.业绩”和“3.活动策划及传播能力”评分项同一项目的不重复计分。</w:t>
            </w:r>
          </w:p>
        </w:tc>
      </w:tr>
      <w:tr>
        <w:tc>
          <w:tcPr>
            <w:tcW w:type="dxa" w:w="3322"/>
          </w:tcPr>
          <w:p>
            <w:pPr>
              <w:pStyle w:val="null3"/>
              <w:jc w:val="left"/>
            </w:pPr>
            <w:r>
              <w:rPr/>
              <w:t>3.活动策划及传播能力</w:t>
            </w:r>
          </w:p>
        </w:tc>
        <w:tc>
          <w:tcPr>
            <w:tcW w:type="dxa" w:w="831"/>
          </w:tcPr>
          <w:p>
            <w:pPr>
              <w:pStyle w:val="null3"/>
              <w:jc w:val="right"/>
            </w:pPr>
            <w:r>
              <w:rPr/>
              <w:t>3.0000</w:t>
            </w:r>
          </w:p>
        </w:tc>
        <w:tc>
          <w:tcPr>
            <w:tcW w:type="dxa" w:w="4153"/>
          </w:tcPr>
          <w:p>
            <w:pPr>
              <w:pStyle w:val="null3"/>
              <w:jc w:val="left"/>
            </w:pPr>
            <w:r>
              <w:rPr/>
              <w:t>根据供应商提供的以往线下活动策划案例情况进行评分：供应商每提供1份以往活动策划案例的得1分，满分3分。供应商须同时提供相关活动的文字说明、现场图片材料、宣传效果截图、代运营策划的活动须另提供相关的合同复印件（若有）。未提供或提供不全的本项不得分。 注：本项与“1.业绩”和“2.满意度”评分项同一项目的不重复计分。</w:t>
            </w:r>
          </w:p>
        </w:tc>
      </w:tr>
      <w:tr>
        <w:tc>
          <w:tcPr>
            <w:tcW w:type="dxa" w:w="3322"/>
          </w:tcPr>
          <w:p>
            <w:pPr>
              <w:pStyle w:val="null3"/>
              <w:jc w:val="left"/>
            </w:pPr>
            <w:r>
              <w:rPr/>
              <w:t>4.项目总负责人</w:t>
            </w:r>
          </w:p>
        </w:tc>
        <w:tc>
          <w:tcPr>
            <w:tcW w:type="dxa" w:w="831"/>
          </w:tcPr>
          <w:p>
            <w:pPr>
              <w:pStyle w:val="null3"/>
              <w:jc w:val="right"/>
            </w:pPr>
            <w:r>
              <w:rPr/>
              <w:t>3.0000</w:t>
            </w:r>
          </w:p>
        </w:tc>
        <w:tc>
          <w:tcPr>
            <w:tcW w:type="dxa" w:w="4153"/>
          </w:tcPr>
          <w:p>
            <w:pPr>
              <w:pStyle w:val="null3"/>
              <w:jc w:val="left"/>
            </w:pPr>
            <w:r>
              <w:rPr/>
              <w:t>根据供应商拟投入本项目的项目总负责人的情况进行评分：项目总负责人学历达到本科的得1.5分，硕士研究生及以上的得3分。供应商须提供项目总负责人毕业证书复印件或学信网截图证明或相关证书复印件、联系方式、提交响应文件截止时间前六个月（不含提交响应文件截止时间当月）中任意一个月供应商为其缴纳的社保凭证【若供应商为提交响应文件截止时间当月成立的，可提供依法缴纳社会保障资金承诺书（格式自拟）】以及承诺函（格式自拟，承诺内容如下：供应商投入本项目的项目总负责人不得兼任本项目的其他职务）。未提供或提供不全的本项不得分。注：项目总负责人不得兼任本项目的其他职务。</w:t>
            </w:r>
          </w:p>
        </w:tc>
      </w:tr>
      <w:tr>
        <w:tc>
          <w:tcPr>
            <w:tcW w:type="dxa" w:w="3322"/>
          </w:tcPr>
          <w:p>
            <w:pPr>
              <w:pStyle w:val="null3"/>
              <w:jc w:val="left"/>
            </w:pPr>
            <w:r>
              <w:rPr/>
              <w:t>5.设计人员</w:t>
            </w:r>
          </w:p>
        </w:tc>
        <w:tc>
          <w:tcPr>
            <w:tcW w:type="dxa" w:w="831"/>
          </w:tcPr>
          <w:p>
            <w:pPr>
              <w:pStyle w:val="null3"/>
              <w:jc w:val="right"/>
            </w:pPr>
            <w:r>
              <w:rPr/>
              <w:t>3.0000</w:t>
            </w:r>
          </w:p>
        </w:tc>
        <w:tc>
          <w:tcPr>
            <w:tcW w:type="dxa" w:w="4153"/>
          </w:tcPr>
          <w:p>
            <w:pPr>
              <w:pStyle w:val="null3"/>
              <w:jc w:val="left"/>
            </w:pPr>
            <w:r>
              <w:rPr/>
              <w:t>根据供应商拟投入本项目的设计人员情况进行评分：具有本科及以上艺术或设计或动画类专业毕业证书，每提供一人得1分，满分3分。供应商须提供人员毕业证书或学信网截图证明或相关证书复印件、联系方式、提交响应文件截止时间前六个月（不含提交响应文件截止时间当月）中任意一个月供应商为其缴纳的社保凭证【若供应商为提交响应文件截止时间当月成立的，可提供依法缴纳社会保障资金承诺书（格式自拟）】以及承诺函（格式自拟，承诺内容如下：供应商投入本项目的项目设计人员不得兼任本项目的其他职务）。未提供或提供不全的本项不得分。注：设计人员不得兼任本项目的其他职务。</w:t>
            </w:r>
          </w:p>
        </w:tc>
      </w:tr>
      <w:tr>
        <w:tc>
          <w:tcPr>
            <w:tcW w:type="dxa" w:w="3322"/>
          </w:tcPr>
          <w:p>
            <w:pPr>
              <w:pStyle w:val="null3"/>
              <w:jc w:val="left"/>
            </w:pPr>
            <w:r>
              <w:rPr/>
              <w:t>6.文案策划人员</w:t>
            </w:r>
          </w:p>
        </w:tc>
        <w:tc>
          <w:tcPr>
            <w:tcW w:type="dxa" w:w="831"/>
          </w:tcPr>
          <w:p>
            <w:pPr>
              <w:pStyle w:val="null3"/>
              <w:jc w:val="right"/>
            </w:pPr>
            <w:r>
              <w:rPr/>
              <w:t>3.0000</w:t>
            </w:r>
          </w:p>
        </w:tc>
        <w:tc>
          <w:tcPr>
            <w:tcW w:type="dxa" w:w="4153"/>
          </w:tcPr>
          <w:p>
            <w:pPr>
              <w:pStyle w:val="null3"/>
              <w:jc w:val="left"/>
            </w:pPr>
            <w:r>
              <w:rPr/>
              <w:t>根据供应商拟投入本项目的文案策划人员进行评分：具有本科及以上新闻或广告类专业毕业证书，每提供一人得1分，满分3分。供应商须提供人员毕业证书或学信网截图证明或相关证书复印件、联系方式、提交响应文件截止时间前六个月（不含提交响应文件截止时间当月）中任意一个月供应商为其缴纳的社保凭证【若供应商为提交响应文件截止时间当月成立的，可提供依法缴纳社会保障资金承诺书（格式自拟）】以及承诺函（格式自拟，承诺内容如下：供应商投入本项目的项目文案策划人员不得兼任本项目的其他职务）。未提供或提供不全的本项不得分。注：文案策划人员不得兼任本项目的其他职务。</w:t>
            </w:r>
          </w:p>
        </w:tc>
      </w:tr>
      <w:tr>
        <w:tc>
          <w:tcPr>
            <w:tcW w:type="dxa" w:w="3322"/>
          </w:tcPr>
          <w:p>
            <w:pPr>
              <w:pStyle w:val="null3"/>
              <w:jc w:val="left"/>
            </w:pPr>
            <w:r>
              <w:rPr/>
              <w:t>7.技术保障人员</w:t>
            </w:r>
          </w:p>
        </w:tc>
        <w:tc>
          <w:tcPr>
            <w:tcW w:type="dxa" w:w="831"/>
          </w:tcPr>
          <w:p>
            <w:pPr>
              <w:pStyle w:val="null3"/>
              <w:jc w:val="right"/>
            </w:pPr>
            <w:r>
              <w:rPr/>
              <w:t>1.0000</w:t>
            </w:r>
          </w:p>
        </w:tc>
        <w:tc>
          <w:tcPr>
            <w:tcW w:type="dxa" w:w="4153"/>
          </w:tcPr>
          <w:p>
            <w:pPr>
              <w:pStyle w:val="null3"/>
              <w:jc w:val="left"/>
            </w:pPr>
            <w:r>
              <w:rPr/>
              <w:t>根据供应商投入本项目的设备技术保障人员应具备计算机设备相关知识，学历具有本科及以上，提供一人得1分，满分1分。供应商须提供人员毕业证书复印件（计算机科学与技术类专业，专业名称并非限制，所提供的专业与前述内容相似也予以认可）或学信网截图证明或相关证书复印件、联系方式、提交响应文件截止时间前六个月（不含提交响应文件截止时间当月）中任意一个月供应商为其缴纳的社保凭证【若供应商为提交响应文件截止时间当月成立的，可提供依法缴纳社会保障资金承诺书（格式自拟）】以及承诺函（格式自拟，承诺内容如下：供应商投入本项目的设备技术保障人员不得兼任本项目的其他职务）。未提供或提供不全的本项不得分。注：技术保障人员不得兼任本项目的其他职务。</w:t>
            </w:r>
          </w:p>
        </w:tc>
      </w:tr>
      <w:tr>
        <w:tc>
          <w:tcPr>
            <w:tcW w:type="dxa" w:w="3322"/>
          </w:tcPr>
          <w:p>
            <w:pPr>
              <w:pStyle w:val="null3"/>
              <w:jc w:val="left"/>
            </w:pPr>
            <w:r>
              <w:rPr/>
              <w:t>8.主持人</w:t>
            </w:r>
          </w:p>
        </w:tc>
        <w:tc>
          <w:tcPr>
            <w:tcW w:type="dxa" w:w="831"/>
          </w:tcPr>
          <w:p>
            <w:pPr>
              <w:pStyle w:val="null3"/>
              <w:jc w:val="right"/>
            </w:pPr>
            <w:r>
              <w:rPr/>
              <w:t>1.0000</w:t>
            </w:r>
          </w:p>
        </w:tc>
        <w:tc>
          <w:tcPr>
            <w:tcW w:type="dxa" w:w="4153"/>
          </w:tcPr>
          <w:p>
            <w:pPr>
              <w:pStyle w:val="null3"/>
              <w:jc w:val="left"/>
            </w:pPr>
            <w:r>
              <w:rPr/>
              <w:t>根据供应商投入本项目的主持人应具备主持人证或记者证等专业资格，提供一人得1分，满分1分。供应商须提供主持人具备的专业资格证件复印件（主持人证或记者证等，所提供的专业与前述内容相似也予以认可）。</w:t>
            </w:r>
          </w:p>
        </w:tc>
      </w:tr>
      <w:tr>
        <w:tc>
          <w:tcPr>
            <w:tcW w:type="dxa" w:w="3322"/>
          </w:tcPr>
          <w:p>
            <w:pPr>
              <w:pStyle w:val="null3"/>
              <w:jc w:val="left"/>
            </w:pPr>
            <w:r>
              <w:rPr/>
              <w:t>9.舞美技术保障人员</w:t>
            </w:r>
          </w:p>
        </w:tc>
        <w:tc>
          <w:tcPr>
            <w:tcW w:type="dxa" w:w="831"/>
          </w:tcPr>
          <w:p>
            <w:pPr>
              <w:pStyle w:val="null3"/>
              <w:jc w:val="right"/>
            </w:pPr>
            <w:r>
              <w:rPr/>
              <w:t>3.0000</w:t>
            </w:r>
          </w:p>
        </w:tc>
        <w:tc>
          <w:tcPr>
            <w:tcW w:type="dxa" w:w="4153"/>
          </w:tcPr>
          <w:p>
            <w:pPr>
              <w:pStyle w:val="null3"/>
              <w:jc w:val="left"/>
            </w:pPr>
            <w:r>
              <w:rPr/>
              <w:t>根据供应商投入本项目的舞美技术保障人员应具备由政府部门或专业机构颁发的舞台技师资格证明：能提供初级资格资格的得1分，能提中级资格证明的得2分，能提供高级资格证明的得3分。供应商须提供舞美技术保障人员专业资格证件复印件（舞台技师资格证、音响师资格证等，所提供的专业与前述内容相似也予以认可）。</w:t>
            </w:r>
          </w:p>
        </w:tc>
      </w:tr>
      <w:tr>
        <w:tc>
          <w:tcPr>
            <w:tcW w:type="dxa" w:w="3322"/>
          </w:tcPr>
          <w:p>
            <w:pPr>
              <w:pStyle w:val="null3"/>
              <w:jc w:val="left"/>
            </w:pPr>
            <w:r>
              <w:rPr/>
              <w:t>10.服务响应</w:t>
            </w:r>
          </w:p>
        </w:tc>
        <w:tc>
          <w:tcPr>
            <w:tcW w:type="dxa" w:w="831"/>
          </w:tcPr>
          <w:p>
            <w:pPr>
              <w:pStyle w:val="null3"/>
              <w:jc w:val="right"/>
            </w:pPr>
            <w:r>
              <w:rPr/>
              <w:t>2.0000</w:t>
            </w:r>
          </w:p>
        </w:tc>
        <w:tc>
          <w:tcPr>
            <w:tcW w:type="dxa" w:w="4153"/>
          </w:tcPr>
          <w:p>
            <w:pPr>
              <w:pStyle w:val="null3"/>
              <w:jc w:val="left"/>
            </w:pPr>
            <w:r>
              <w:rPr/>
              <w:t>根据供应商承诺在本项目服务期限内，能做到接到采购人通知1小时内响应的得2分，供应商承诺能做到2小时内响应的得1分，供应商承诺能做到3小时内响应的得0.5分，响应时间超过3小时以上的不得分。须提供承诺函（格式自拟），否则不得分。</w:t>
            </w:r>
          </w:p>
        </w:tc>
      </w:tr>
    </w:tbl>
    <w:p>
      <w:pPr>
        <w:pStyle w:val="null3"/>
        <w:jc w:val="left"/>
      </w:pPr>
      <w:r>
        <w:rPr/>
        <w:t>（4）成交候选供应商排列规则顺序和并列相同时的处理约定如下：</w:t>
      </w:r>
    </w:p>
    <w:p>
      <w:pPr>
        <w:pStyle w:val="null3"/>
        <w:jc w:val="left"/>
      </w:pPr>
      <w:r>
        <w:rPr/>
        <w:t>a.成交候选供应商按照综合评审总得分（FA）由高到低顺序排列推荐。</w:t>
      </w:r>
    </w:p>
    <w:p>
      <w:pPr>
        <w:pStyle w:val="null3"/>
        <w:jc w:val="left"/>
      </w:pPr>
      <w:r>
        <w:rPr/>
        <w:t>b.综合评审总得分（FA）相同的，按照经评审最后磋商报价（即经政府采购优惠政策进行价格扣除后的最后报价）由低到高顺序推荐。</w:t>
      </w:r>
    </w:p>
    <w:p>
      <w:pPr>
        <w:pStyle w:val="null3"/>
        <w:jc w:val="left"/>
      </w:pPr>
      <w:r>
        <w:rPr/>
        <w:t>c.综合评审总得分（FA）且经评审最后磋商报价（即经政府采购优惠政策进行价格扣除后的最后报价）仍然相同的，按照技术指标优劣顺序推荐。</w:t>
      </w:r>
    </w:p>
    <w:p>
      <w:pPr>
        <w:pStyle w:val="null3"/>
        <w:jc w:val="left"/>
      </w:pPr>
      <w:r>
        <w:rPr/>
        <w:t>d.经前述顺序处理仍然并列相同的，则通过随机抽取方式确定优先顺序推荐。</w:t>
      </w:r>
    </w:p>
    <w:p>
      <w:pPr>
        <w:pStyle w:val="null3"/>
        <w:ind w:firstLine="480"/>
        <w:jc w:val="left"/>
      </w:pPr>
      <w:r>
        <w:rPr/>
        <w:t>无</w:t>
      </w:r>
    </w:p>
    <w:p>
      <w:pPr>
        <w:pStyle w:val="null3"/>
        <w:jc w:val="center"/>
        <w:outlineLvl w:val="2"/>
      </w:pPr>
      <w:r>
        <w:rPr>
          <w:sz w:val="28"/>
          <w:b/>
        </w:rPr>
        <w:t>四、评审报告</w:t>
      </w:r>
    </w:p>
    <w:p>
      <w:pPr>
        <w:pStyle w:val="null3"/>
        <w:ind w:firstLine="480"/>
        <w:jc w:val="left"/>
      </w:pPr>
      <w:r>
        <w:rPr/>
        <w:t>4.1磋商小组完成评审后，应当编写评审报告并提交给采购人。</w:t>
      </w:r>
    </w:p>
    <w:p>
      <w:pPr>
        <w:pStyle w:val="null3"/>
        <w:ind w:firstLine="480"/>
        <w:jc w:val="left"/>
      </w:pPr>
      <w:r>
        <w:rPr/>
        <w:t>4.2评审报告应当包括以下主要内容：</w:t>
      </w:r>
    </w:p>
    <w:p>
      <w:pPr>
        <w:pStyle w:val="null3"/>
        <w:ind w:firstLine="960"/>
        <w:jc w:val="left"/>
      </w:pPr>
      <w:r>
        <w:rPr/>
        <w:t>（一）邀请供应商参加采购活动的具体方式和相关情况；</w:t>
      </w:r>
    </w:p>
    <w:p>
      <w:pPr>
        <w:pStyle w:val="null3"/>
        <w:ind w:firstLine="960"/>
        <w:jc w:val="left"/>
      </w:pPr>
      <w:r>
        <w:rPr/>
        <w:t>（二）响应文件开启日期和地点；</w:t>
      </w:r>
    </w:p>
    <w:p>
      <w:pPr>
        <w:pStyle w:val="null3"/>
        <w:ind w:firstLine="960"/>
        <w:jc w:val="left"/>
      </w:pPr>
      <w:r>
        <w:rPr/>
        <w:t>（三）获取磋商文件的供应商名单和磋商小组成员名单；</w:t>
      </w:r>
    </w:p>
    <w:p>
      <w:pPr>
        <w:pStyle w:val="null3"/>
        <w:ind w:firstLine="960"/>
        <w:jc w:val="left"/>
      </w:pPr>
      <w:r>
        <w:rPr/>
        <w:t>（四）评审情况记录和说明，包括对供应商的资格审查情况、供应商响应文件评审情况、磋商情况、报价情况等；</w:t>
      </w:r>
    </w:p>
    <w:p>
      <w:pPr>
        <w:pStyle w:val="null3"/>
        <w:ind w:firstLine="960"/>
        <w:jc w:val="left"/>
      </w:pPr>
      <w:r>
        <w:rPr/>
        <w:t>（五）提出的成交候选供应商的排序名单及理由。</w:t>
      </w:r>
    </w:p>
    <w:p>
      <w:pPr>
        <w:pStyle w:val="null3"/>
        <w:ind w:firstLine="480"/>
        <w:jc w:val="left"/>
      </w:pPr>
      <w:r>
        <w:rPr/>
        <w:t>4.3评审报告应当由磋商小组全体人员签字认可。磋商小组成员对评审报告有异议的，磋商小组按照少数服从多数的原则推荐成交候选供应商，采购程序继续进行。对评审报告有异议的磋商小组成员，应当在报告上签署不同意见并说明理由，由磋商小组书面记录相关情况。磋商小组成员拒绝在报告上签字又不书面说明其不同意见和理由的，视为同意评审报告。</w:t>
      </w:r>
    </w:p>
    <w:p>
      <w:pPr>
        <w:pStyle w:val="null3"/>
        <w:jc w:val="center"/>
        <w:outlineLvl w:val="2"/>
      </w:pPr>
      <w:r>
        <w:rPr>
          <w:sz w:val="28"/>
          <w:b/>
        </w:rPr>
        <w:t>五、其他规定</w:t>
      </w:r>
    </w:p>
    <w:p>
      <w:pPr>
        <w:pStyle w:val="null3"/>
        <w:ind w:firstLine="480"/>
        <w:jc w:val="left"/>
      </w:pPr>
      <w:r>
        <w:rPr/>
        <w:t>5.1其他规定</w:t>
      </w:r>
    </w:p>
    <w:p>
      <w:pPr>
        <w:pStyle w:val="null3"/>
        <w:ind w:firstLine="960"/>
        <w:jc w:val="left"/>
      </w:pPr>
      <w:r>
        <w:rPr/>
        <w:t>5.1.1评审应全程保密且不得透露给任一供应商或与评审工作无关的人员。</w:t>
      </w:r>
    </w:p>
    <w:p>
      <w:pPr>
        <w:pStyle w:val="null3"/>
        <w:ind w:firstLine="960"/>
        <w:jc w:val="left"/>
      </w:pPr>
      <w:r>
        <w:rPr/>
        <w:t>5.1.2评审将进行全程实时录音录像，录音录像资料随采购文件一并存档。</w:t>
      </w:r>
    </w:p>
    <w:p>
      <w:pPr>
        <w:pStyle w:val="null3"/>
        <w:ind w:firstLine="960"/>
        <w:jc w:val="left"/>
      </w:pPr>
      <w:r>
        <w:rPr/>
        <w:t>5.1.3若供应商有任何试图干扰具体评审事务，影响磋商小组独立履行职责的行为，其响应无效且不予退还磋商保证金或通过保函进行索赔。情节严重的，由财政部门列入不良行为记录。</w:t>
      </w:r>
    </w:p>
    <w:p>
      <w:pPr>
        <w:pStyle w:val="null3"/>
        <w:ind w:firstLine="960"/>
        <w:jc w:val="left"/>
      </w:pPr>
      <w:r>
        <w:rPr/>
        <w:t>5.1.4根据采购项目的特点和需要，需要加以详细说明的其他磋商程序规定、要求等内容：</w:t>
      </w:r>
    </w:p>
    <w:p>
      <w:pPr>
        <w:pStyle w:val="null3"/>
        <w:jc w:val="left"/>
      </w:pPr>
      <w:r>
        <w:rPr/>
        <w:t>无</w:t>
      </w:r>
    </w:p>
    <w:p>
      <w:pPr>
        <w:pStyle w:val="null3"/>
        <w:jc w:val="center"/>
        <w:outlineLvl w:val="2"/>
      </w:pPr>
      <w:r>
        <w:rPr>
          <w:sz w:val="28"/>
          <w:b/>
        </w:rPr>
        <w:t>第2节 竞争性磋商须知</w:t>
      </w:r>
    </w:p>
    <w:p>
      <w:pPr>
        <w:pStyle w:val="null3"/>
        <w:jc w:val="center"/>
        <w:outlineLvl w:val="2"/>
      </w:pPr>
      <w:r>
        <w:rPr>
          <w:sz w:val="28"/>
          <w:b/>
        </w:rPr>
        <w:t>一、总则</w:t>
      </w:r>
    </w:p>
    <w:p>
      <w:pPr>
        <w:pStyle w:val="null3"/>
        <w:jc w:val="left"/>
      </w:pPr>
      <w:r>
        <w:rPr/>
        <w:t>1.适用范围：</w:t>
      </w:r>
    </w:p>
    <w:p>
      <w:pPr>
        <w:pStyle w:val="null3"/>
        <w:ind w:firstLine="480"/>
        <w:jc w:val="left"/>
      </w:pPr>
      <w:r>
        <w:rPr/>
        <w:t>1.1适用于磋商文件载明项目的采购活动（以下简称：“本次采购活动”）。</w:t>
      </w:r>
    </w:p>
    <w:p>
      <w:pPr>
        <w:pStyle w:val="null3"/>
        <w:jc w:val="left"/>
      </w:pPr>
      <w:r>
        <w:rPr/>
        <w:t>2.定义及要求：</w:t>
      </w:r>
    </w:p>
    <w:p>
      <w:pPr>
        <w:pStyle w:val="null3"/>
        <w:ind w:firstLine="480"/>
        <w:jc w:val="left"/>
      </w:pPr>
      <w:r>
        <w:rPr/>
        <w:t>2.1“采购标的”指磋商文件载明的需要采购的货物、服务、工程。</w:t>
      </w:r>
    </w:p>
    <w:p>
      <w:pPr>
        <w:pStyle w:val="null3"/>
        <w:ind w:firstLine="480"/>
        <w:jc w:val="left"/>
      </w:pPr>
      <w:r>
        <w:rPr/>
        <w:t>2.2“采购人”指本次采购项目的买方、或业主方、或甲方，具体见磋商文件第一章；“采购代理机构”系指接受采购人委托，组织开展竞争性磋商采购活动的代理机构，具体见磋商文件第一章。</w:t>
      </w:r>
    </w:p>
    <w:p>
      <w:pPr>
        <w:pStyle w:val="null3"/>
        <w:ind w:firstLine="480"/>
        <w:jc w:val="left"/>
      </w:pPr>
      <w:r>
        <w:rPr/>
        <w:t>2.3“潜在供应商”按照磋商文件第一章规定进行获取文件，且有意向参加本项目响应磋商的供应商。</w:t>
      </w:r>
    </w:p>
    <w:p>
      <w:pPr>
        <w:pStyle w:val="null3"/>
        <w:ind w:firstLine="480"/>
        <w:jc w:val="left"/>
      </w:pPr>
      <w:r>
        <w:rPr/>
        <w:t>2.4“供应商”指按照磋商文件第一章规定进行获取文件，且已经提交响应文件的法人或其他组织或自然人。只有适合自然人参与和承接的政府采购项目，供应商才可以是自然人。</w:t>
      </w:r>
    </w:p>
    <w:p>
      <w:pPr>
        <w:pStyle w:val="null3"/>
        <w:ind w:firstLine="480"/>
        <w:jc w:val="left"/>
      </w:pPr>
      <w:r>
        <w:rPr/>
        <w:t>2.5“单位负责人”指单位法定代表人（供应商为法人的）或法律、法规规定代表单位行使职权的主要负责人（供应商为其他组织的）。</w:t>
      </w:r>
    </w:p>
    <w:p>
      <w:pPr>
        <w:pStyle w:val="null3"/>
        <w:ind w:firstLine="480"/>
        <w:jc w:val="left"/>
      </w:pPr>
      <w:r>
        <w:rPr/>
        <w:t>2.6“供应商代表”指供应商（为法人或其他组织的）的单位负责人或由其授权的委托代理人，即单位负责人授权书中载明的接受授权方。供应商为自然人的，由本人签字并附身份证明。</w:t>
      </w:r>
    </w:p>
    <w:p>
      <w:pPr>
        <w:pStyle w:val="null3"/>
        <w:jc w:val="left"/>
      </w:pPr>
      <w:r>
        <w:rPr/>
        <w:t>3.合格的供应商：</w:t>
      </w:r>
    </w:p>
    <w:p>
      <w:pPr>
        <w:pStyle w:val="null3"/>
        <w:ind w:firstLine="480"/>
        <w:jc w:val="left"/>
      </w:pPr>
      <w:r>
        <w:rPr/>
        <w:t>3.1一般规定</w:t>
      </w:r>
    </w:p>
    <w:p>
      <w:pPr>
        <w:pStyle w:val="null3"/>
        <w:ind w:firstLine="960"/>
        <w:jc w:val="left"/>
      </w:pPr>
      <w:r>
        <w:rPr/>
        <w:t>3.1.1供应商除了应遵守政府采购法及实施条例、政府采购非招标采购方式管理办法及财政部、福建省财政厅有关政府采购文件的规定外，还应遵守《中华人民共和国劳动合同法》有关规定和《中华人民共和国妇女权益保障法 》中关于“劳动和社会保障权益”的有关要求以及其他有关法律、法规和规章的强制性规定。</w:t>
      </w:r>
    </w:p>
    <w:p>
      <w:pPr>
        <w:pStyle w:val="null3"/>
        <w:ind w:firstLine="480"/>
        <w:jc w:val="left"/>
      </w:pPr>
      <w:r>
        <w:rPr/>
        <w:t>供应商对提供福建省政府采购供应商资格承诺函及所承诺事项的真实性、合法性及有效性负责，并已知晓所提供资格承诺函内容不实的，可能涉嫌《中华人民共和国政府采购法》第七十七条第一款第(一)项规定的“提供虚假材料谋取中标成交”违法情形。经调查属实的，行政监管部门按照《中华人民共和国政府采购法》第七十七条:“处以采购金额千分之五以上千分之十以下的罚款，列入不良行为记录名单，在一至三年内禁止参加政府采购活动，有违法所得的，并处没收违法所得，情节严重的，由市场监管部门吊销营业执照，构成犯罪的，依法追究刑事责任”和政府采购法律法规有关规定处理。</w:t>
      </w:r>
    </w:p>
    <w:p>
      <w:pPr>
        <w:pStyle w:val="null3"/>
        <w:ind w:firstLine="960"/>
        <w:jc w:val="left"/>
      </w:pPr>
      <w:r>
        <w:rPr/>
        <w:t>3.1.2为采购项目提供整体设计、规范编制或项目管理、监理、检测等服务的供应商，不得再参加该采购项目除整体设计、规范编制和项目管理、监理、检测等服务之外的其他采购活动。</w:t>
      </w:r>
    </w:p>
    <w:p>
      <w:pPr>
        <w:pStyle w:val="null3"/>
        <w:ind w:firstLine="960"/>
        <w:jc w:val="left"/>
      </w:pPr>
      <w:r>
        <w:rPr/>
        <w:t>3.1.3列入失信被执行人、重大税收违法案件当事人名单、政府采购严重违法失信行为记录名单及其他不符合《中华人民共和国政府采购法》第二十二条规定条件的供应商，不得参加政府采购活动。</w:t>
      </w:r>
    </w:p>
    <w:p>
      <w:pPr>
        <w:pStyle w:val="null3"/>
        <w:jc w:val="left"/>
      </w:pPr>
      <w:r>
        <w:rPr>
          <w:b/>
        </w:rPr>
        <w:t>供应商有责任检查自身情况，在响应文件中对是否违反以上一般规定做出如实声明，否则其响应文件将被否决。</w:t>
      </w:r>
    </w:p>
    <w:p>
      <w:pPr>
        <w:pStyle w:val="null3"/>
        <w:ind w:firstLine="480"/>
        <w:jc w:val="left"/>
      </w:pPr>
      <w:r>
        <w:rPr/>
        <w:t>3.2特别规定</w:t>
      </w:r>
    </w:p>
    <w:p>
      <w:pPr>
        <w:pStyle w:val="null3"/>
        <w:ind w:firstLine="960"/>
        <w:jc w:val="left"/>
      </w:pPr>
      <w:r>
        <w:rPr/>
        <w:t>3.2.1供应商的资格要求：详见竞争性磋商须知前附表第1项。</w:t>
      </w:r>
    </w:p>
    <w:p>
      <w:pPr>
        <w:pStyle w:val="null3"/>
        <w:ind w:firstLine="960"/>
        <w:jc w:val="left"/>
      </w:pPr>
      <w:r>
        <w:rPr/>
        <w:t>3.2.2是否接受联合体形式的响应磋商：详见竞争性磋商须知前附表第2项。若接受联合体形式且供应商为联合体，则联合体各方除了应遵守本章第3.1条规定外，还应遵守下列规定：</w:t>
      </w:r>
    </w:p>
    <w:p>
      <w:pPr>
        <w:pStyle w:val="null3"/>
        <w:ind w:firstLine="960"/>
        <w:jc w:val="left"/>
      </w:pPr>
      <w:r>
        <w:rPr/>
        <w:t>（1）联合体各方应提交联合体协议，联合体协议应符合磋商文件规定。</w:t>
      </w:r>
    </w:p>
    <w:p>
      <w:pPr>
        <w:pStyle w:val="null3"/>
        <w:ind w:firstLine="960"/>
        <w:jc w:val="left"/>
      </w:pPr>
      <w:r>
        <w:rPr/>
        <w:t>（2）联合体各方不得再单独参加或与其他供应商另外组成联合体参加同一合同项下的响应磋商。</w:t>
      </w:r>
    </w:p>
    <w:p>
      <w:pPr>
        <w:pStyle w:val="null3"/>
        <w:ind w:firstLine="960"/>
        <w:jc w:val="left"/>
      </w:pPr>
      <w:r>
        <w:rPr/>
        <w:t>（3）联合体各方应共同与采购人签订政府采购合同，就政府采购合同约定的事项对采购人承担连带责任。</w:t>
      </w:r>
    </w:p>
    <w:p>
      <w:pPr>
        <w:pStyle w:val="null3"/>
        <w:ind w:firstLine="960"/>
        <w:jc w:val="left"/>
      </w:pPr>
      <w:r>
        <w:rPr/>
        <w:t>（4）项目如涉及资质要求，该部分工作内容应由联合体中符合该资质要求的供应商承担，联合体协议及签订的采购合同应符合这一要求；联合体中有同类资质的供应商按照联合体分工承担相同工作的，应当按照资质等级较低的供应商确定资质等级。</w:t>
      </w:r>
    </w:p>
    <w:p>
      <w:pPr>
        <w:pStyle w:val="null3"/>
        <w:ind w:firstLine="960"/>
        <w:jc w:val="left"/>
      </w:pPr>
      <w:r>
        <w:rPr/>
        <w:t>（5）联合体一方放弃成交的，视为联合体整体放弃成交，联合体各方承担连带责任。</w:t>
      </w:r>
    </w:p>
    <w:p>
      <w:pPr>
        <w:pStyle w:val="null3"/>
        <w:ind w:firstLine="960"/>
        <w:jc w:val="left"/>
      </w:pPr>
      <w:r>
        <w:rPr/>
        <w:t>（6）如本项目不接受联合体报价而供应商为联合体的，或者本项目接受联合体报价但供应商组成的联合体不符合本章第3.2条规定的，其报价无效。</w:t>
      </w:r>
    </w:p>
    <w:p>
      <w:pPr>
        <w:pStyle w:val="null3"/>
        <w:ind w:firstLine="960"/>
        <w:jc w:val="left"/>
      </w:pPr>
      <w:r>
        <w:rPr/>
        <w:t>3.2.3若接受联合体形式，单位负责人为同一人或者存在直接控股、管理关系的不同供应商可以组成一个联合体，以一个供应商的身份参加政府采购活动。若不接受联合体形式，则单位负责人为同一人或者存在直接控股、管理关系的不同供应商，不得参加同一合同项下的政府采购活动。</w:t>
      </w:r>
    </w:p>
    <w:p>
      <w:pPr>
        <w:pStyle w:val="null3"/>
        <w:jc w:val="left"/>
      </w:pPr>
      <w:r>
        <w:rPr/>
        <w:t>4.参与竞争性磋商费用：</w:t>
      </w:r>
    </w:p>
    <w:p>
      <w:pPr>
        <w:pStyle w:val="null3"/>
        <w:ind w:firstLine="480"/>
        <w:jc w:val="left"/>
      </w:pPr>
      <w:r>
        <w:rPr/>
        <w:t>4.1除法律法规或采购文件另有规定之外，供应商应自行承担其准备与参加竞争性磋商所涉及的一切费用。</w:t>
      </w:r>
    </w:p>
    <w:p>
      <w:pPr>
        <w:pStyle w:val="null3"/>
        <w:jc w:val="center"/>
        <w:outlineLvl w:val="2"/>
      </w:pPr>
      <w:r>
        <w:rPr>
          <w:sz w:val="28"/>
          <w:b/>
        </w:rPr>
        <w:t>二、竞争性磋商文件</w:t>
      </w:r>
    </w:p>
    <w:p>
      <w:pPr>
        <w:pStyle w:val="null3"/>
        <w:jc w:val="left"/>
      </w:pPr>
      <w:r>
        <w:rPr/>
        <w:t>5.竞争性磋商文件的组成：</w:t>
      </w:r>
    </w:p>
    <w:p>
      <w:pPr>
        <w:pStyle w:val="null3"/>
        <w:ind w:firstLine="480"/>
        <w:jc w:val="left"/>
      </w:pPr>
      <w:r>
        <w:rPr/>
        <w:t>5.1竞争性磋商文件由下述部分组成：</w:t>
      </w:r>
    </w:p>
    <w:p>
      <w:pPr>
        <w:pStyle w:val="null3"/>
        <w:ind w:firstLine="480"/>
        <w:jc w:val="left"/>
      </w:pPr>
      <w:r>
        <w:rPr/>
        <w:t>第一章 采购公告（或采购邀请书）</w:t>
      </w:r>
    </w:p>
    <w:p>
      <w:pPr>
        <w:pStyle w:val="null3"/>
        <w:ind w:firstLine="480"/>
        <w:jc w:val="left"/>
      </w:pPr>
      <w:r>
        <w:rPr/>
        <w:t>第二章 竞争性磋商须知</w:t>
      </w:r>
    </w:p>
    <w:p>
      <w:pPr>
        <w:pStyle w:val="null3"/>
        <w:ind w:firstLine="480"/>
        <w:jc w:val="left"/>
      </w:pPr>
      <w:r>
        <w:rPr/>
        <w:t>第三章 采购内容及要求</w:t>
      </w:r>
    </w:p>
    <w:p>
      <w:pPr>
        <w:pStyle w:val="null3"/>
        <w:ind w:firstLine="480"/>
        <w:jc w:val="left"/>
      </w:pPr>
      <w:r>
        <w:rPr/>
        <w:t>第四章 合同主要条款及格式</w:t>
      </w:r>
    </w:p>
    <w:p>
      <w:pPr>
        <w:pStyle w:val="null3"/>
        <w:ind w:firstLine="480"/>
        <w:jc w:val="left"/>
      </w:pPr>
      <w:r>
        <w:rPr/>
        <w:t>第五章 首次响应文件格式</w:t>
      </w:r>
    </w:p>
    <w:p>
      <w:pPr>
        <w:pStyle w:val="null3"/>
        <w:ind w:firstLine="480"/>
        <w:jc w:val="left"/>
      </w:pPr>
      <w:r>
        <w:rPr/>
        <w:t>5.2除上述内容以外，采购人、采购代理机构或者磋商小组在采购过程期间对磋商文件所作的澄清、修改或补充，均构成磋商文件的组成部分，对采购人和供应商具有约束力。</w:t>
      </w:r>
    </w:p>
    <w:p>
      <w:pPr>
        <w:pStyle w:val="null3"/>
        <w:jc w:val="left"/>
      </w:pPr>
      <w:r>
        <w:rPr/>
        <w:t>6.竞争性磋商文件的澄清、补充、修改及现场考察等：</w:t>
      </w:r>
    </w:p>
    <w:p>
      <w:pPr>
        <w:pStyle w:val="null3"/>
        <w:ind w:firstLine="480"/>
        <w:jc w:val="left"/>
      </w:pPr>
      <w:r>
        <w:rPr/>
        <w:t>6.1提交首次响应文件截止之日前，采购人、采购代理机构或者磋商小组可以对已发出的磋商文件进行必要的澄清、补充或者修改，澄清、补充或者修改的内容作为磋商文件的组成部分。澄清、补充或者修改的内容可能影响响应文件编制的，采购人、采购代理机构或者磋商小组将在提交首次响应文件截止时间5个日历日前，以书面形式通知所有获取磋商文件的潜在供应商，不足5个日历日的，采购人、采购代理机构或磋商小组将顺延提交首次响应文件的截止时间。</w:t>
      </w:r>
    </w:p>
    <w:p>
      <w:pPr>
        <w:pStyle w:val="null3"/>
        <w:ind w:firstLine="480"/>
        <w:jc w:val="left"/>
      </w:pPr>
      <w:r>
        <w:rPr/>
        <w:t>6.2提交首次响应文件截止时间前，若采购人发布更正公告，则更正公告及其所发布的内容或信息（包括但不限于竞争性磋商文件的澄清、补充或修改等）作为磋商文件组成部分，对采购人和供应商具有约束力。更正公告作为采购人、采购代理机构或磋商小组通知所有潜在供应商的书面形式，潜在供应商务必随时关注磋商文件中载明的指定媒体，以免遗漏。</w:t>
      </w:r>
    </w:p>
    <w:p>
      <w:pPr>
        <w:pStyle w:val="null3"/>
        <w:ind w:firstLine="480"/>
        <w:jc w:val="left"/>
      </w:pPr>
      <w:r>
        <w:rPr/>
        <w:t>6.3采购人、采购代理机构可以视采购项目的具体情况，组织供应商进行现场考察或召开磋商前答疑会，是否组织现场考察或召开磋商前答疑会详见竞争性磋商须知前附表第3项。</w:t>
      </w:r>
    </w:p>
    <w:p>
      <w:pPr>
        <w:pStyle w:val="null3"/>
        <w:jc w:val="center"/>
        <w:outlineLvl w:val="2"/>
      </w:pPr>
      <w:r>
        <w:rPr>
          <w:sz w:val="28"/>
          <w:b/>
        </w:rPr>
        <w:t>三、响应文件编制</w:t>
      </w:r>
    </w:p>
    <w:p>
      <w:pPr>
        <w:pStyle w:val="null3"/>
        <w:jc w:val="left"/>
      </w:pPr>
      <w:r>
        <w:rPr/>
        <w:t>7.应标要求</w:t>
      </w:r>
    </w:p>
    <w:p>
      <w:pPr>
        <w:pStyle w:val="null3"/>
        <w:ind w:firstLine="480"/>
        <w:jc w:val="left"/>
      </w:pPr>
      <w:r>
        <w:rPr/>
        <w:t>7.1供应商可按照采购包号，对竞争性磋商文件中载明的全部或部分采购包进行响应。对于能够详细列明采购标的技术、服务要求的采购项目，供应商响应时，对同一个采购包内所有的采购内容和要求必须进行完整响应，否则其相应采购包的响应文件将被否决。</w:t>
      </w:r>
    </w:p>
    <w:p>
      <w:pPr>
        <w:pStyle w:val="null3"/>
        <w:ind w:firstLine="480"/>
        <w:jc w:val="left"/>
      </w:pPr>
      <w:r>
        <w:rPr/>
        <w:t>7.2供应商代表在同一个合同项下只能接受一个供应商的委托参加响应磋商，否则其响应文件将被否决。</w:t>
      </w:r>
    </w:p>
    <w:p>
      <w:pPr>
        <w:pStyle w:val="null3"/>
        <w:ind w:firstLine="480"/>
        <w:jc w:val="left"/>
      </w:pPr>
      <w:r>
        <w:rPr/>
        <w:t>7.3供应商应仔细阅读磋商文件的所有内容和要求，按磋商文件的规定提供响应文件，并对其所提供的全部资料、承诺和声明的真实性、合法性和准确性负责。</w:t>
      </w:r>
    </w:p>
    <w:p>
      <w:pPr>
        <w:pStyle w:val="null3"/>
        <w:ind w:firstLine="480"/>
        <w:jc w:val="left"/>
      </w:pPr>
      <w:r>
        <w:rPr/>
        <w:t>7.4除非竞争性磋商须知前附表另有规定外，供应商提供的响应文件应使用中文文本，若有不同文字文本，以中文文本为准。</w:t>
      </w:r>
    </w:p>
    <w:p>
      <w:pPr>
        <w:pStyle w:val="null3"/>
        <w:ind w:firstLine="480"/>
        <w:jc w:val="left"/>
      </w:pPr>
      <w:r>
        <w:rPr/>
        <w:t>7.5响应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jc w:val="left"/>
      </w:pPr>
      <w:r>
        <w:rPr/>
        <w:t>7.6除非竞争性磋商须知前附表另有规定外，供应商承诺的报价应以人民币进行报价，合同实施结算时亦以人民币支付；所有计量均采用中华人民共和国法定计量单位。</w:t>
      </w:r>
    </w:p>
    <w:p>
      <w:pPr>
        <w:pStyle w:val="null3"/>
        <w:jc w:val="left"/>
      </w:pPr>
      <w:r>
        <w:rPr/>
        <w:t>8.首次响应文件的组成：</w:t>
      </w:r>
    </w:p>
    <w:p>
      <w:pPr>
        <w:pStyle w:val="null3"/>
        <w:ind w:firstLine="480"/>
        <w:jc w:val="left"/>
      </w:pPr>
      <w:r>
        <w:rPr/>
        <w:t>8.1首次响应文件包括但不限于下列部分：</w:t>
      </w:r>
    </w:p>
    <w:p>
      <w:pPr>
        <w:pStyle w:val="null3"/>
        <w:ind w:firstLine="480"/>
        <w:jc w:val="left"/>
      </w:pPr>
      <w:r>
        <w:rPr/>
        <w:t>（1）响应函</w:t>
      </w:r>
    </w:p>
    <w:p>
      <w:pPr>
        <w:pStyle w:val="null3"/>
        <w:ind w:firstLine="480"/>
        <w:jc w:val="left"/>
      </w:pPr>
      <w:r>
        <w:rPr/>
        <w:t>（2）开标（报价）一览表（含投标（响应）报价明细表）</w:t>
      </w:r>
    </w:p>
    <w:p>
      <w:pPr>
        <w:pStyle w:val="null3"/>
        <w:ind w:firstLine="480"/>
        <w:jc w:val="left"/>
      </w:pPr>
      <w:r>
        <w:rPr/>
        <w:t>（3）资格证明文件</w:t>
      </w:r>
    </w:p>
    <w:p>
      <w:pPr>
        <w:pStyle w:val="null3"/>
        <w:ind w:firstLine="480"/>
        <w:jc w:val="left"/>
      </w:pPr>
      <w:r>
        <w:rPr/>
        <w:t>（4）磋商保证金凭证</w:t>
      </w:r>
    </w:p>
    <w:p>
      <w:pPr>
        <w:pStyle w:val="null3"/>
        <w:ind w:firstLine="480"/>
        <w:jc w:val="left"/>
      </w:pPr>
      <w:r>
        <w:rPr/>
        <w:t>（5）技术和商务偏离表</w:t>
      </w:r>
    </w:p>
    <w:p>
      <w:pPr>
        <w:pStyle w:val="null3"/>
        <w:ind w:firstLine="480"/>
        <w:jc w:val="left"/>
      </w:pPr>
      <w:r>
        <w:rPr/>
        <w:t>（6）相关技术、商务、服务响应承诺及资料</w:t>
      </w:r>
    </w:p>
    <w:p>
      <w:pPr>
        <w:pStyle w:val="null3"/>
        <w:ind w:firstLine="480"/>
        <w:jc w:val="left"/>
      </w:pPr>
      <w:r>
        <w:rPr/>
        <w:t>（7）供应商提交的其他资料</w:t>
      </w:r>
    </w:p>
    <w:p>
      <w:pPr>
        <w:pStyle w:val="null3"/>
        <w:ind w:firstLine="480"/>
        <w:jc w:val="left"/>
      </w:pPr>
      <w:r>
        <w:rPr/>
        <w:t>（8）要求作为响应文件组成部分的其他内容（若有）</w:t>
      </w:r>
    </w:p>
    <w:p>
      <w:pPr>
        <w:pStyle w:val="null3"/>
        <w:jc w:val="left"/>
      </w:pPr>
      <w:r>
        <w:rPr/>
        <w:t>9.响应文件有效期：</w:t>
      </w:r>
    </w:p>
    <w:p>
      <w:pPr>
        <w:pStyle w:val="null3"/>
        <w:ind w:firstLine="480"/>
        <w:jc w:val="left"/>
      </w:pPr>
      <w:r>
        <w:rPr/>
        <w:t>9.1响应文件有效期见竞争性磋商须知前附表第4项，响应文件承诺的有效期不得少于磋商文件载明的有效期，否则其响应文件将被否决。</w:t>
      </w:r>
    </w:p>
    <w:p>
      <w:pPr>
        <w:pStyle w:val="null3"/>
        <w:ind w:firstLine="480"/>
        <w:jc w:val="left"/>
      </w:pPr>
      <w:r>
        <w:rPr/>
        <w:t>9.2特殊情况下采购人可于响应文件有效期满之前要求供应商同意延长有效期，要求与答复均应为书面形式。供应商可以拒绝延长有效期，且其磋商保证金可以退还，但其供应商资格将被取消。同意延长有效期的供应商，不需要也不允许修改其响应文件及磋商承诺，但将要求其相应延长磋商保证金有效期，有关退还和不予退还磋商保证金的规定在有效期延长期内继续有效。</w:t>
      </w:r>
    </w:p>
    <w:p>
      <w:pPr>
        <w:pStyle w:val="null3"/>
        <w:jc w:val="left"/>
      </w:pPr>
      <w:r>
        <w:rPr/>
        <w:t>10.磋商保证金：</w:t>
      </w:r>
    </w:p>
    <w:p>
      <w:pPr>
        <w:pStyle w:val="null3"/>
        <w:ind w:firstLine="480"/>
        <w:jc w:val="left"/>
      </w:pPr>
      <w:r>
        <w:rPr/>
        <w:t>10.1供应商应按竞争性磋商文件规定的金额、形式等要求提交磋商保证金。磋商文件若接受联合体形式且供应商为联合体的，则可以由联合体中的牵头方提交磋商保证金，其提交的磋商保证金对联合体各方均具有约束力。</w:t>
      </w:r>
    </w:p>
    <w:p>
      <w:pPr>
        <w:pStyle w:val="null3"/>
        <w:ind w:firstLine="480"/>
        <w:jc w:val="left"/>
      </w:pPr>
      <w:r>
        <w:rPr/>
        <w:t>10.1.1供应商以汇款形式缴纳磋商保证金的，应从其银行账户（基本存款账户）按照下列方式：公对公转账方式向磋商文件载明的磋商保证金账户提交磋商保证金。磋商保证金应于首次响应文件递交截止时间前到达磋商文件载明的磋商保证金账户，否则视为磋商保证金未提交。</w:t>
      </w:r>
    </w:p>
    <w:p>
      <w:pPr>
        <w:pStyle w:val="null3"/>
        <w:ind w:firstLine="480"/>
        <w:jc w:val="left"/>
      </w:pPr>
      <w:r>
        <w:rPr/>
        <w:t>10.1.2供应商以电子保函形式提交磋商保证金的，可在磋商文件载明的首次响应文件递交截止时间前通过福建省政府采购平台“保函服务”栏目办理电子保函并在电汇或银行转账单上注明（项目编号）；在首次响应文件递交截止时间前将电子保函文件放入电子响应文件中，否则视为未提交磋商保证金。保函的有效期应等于或长于电子响应文件承诺的有效期，否则其响应文件将被否决。</w:t>
      </w:r>
    </w:p>
    <w:p>
      <w:pPr>
        <w:pStyle w:val="null3"/>
        <w:ind w:firstLine="480"/>
        <w:jc w:val="left"/>
      </w:pPr>
      <w:r>
        <w:rPr/>
        <w:t xml:space="preserve">10.1.3其他形式： </w:t>
      </w:r>
      <w:r>
        <w:rPr/>
        <w:t>无</w:t>
      </w:r>
    </w:p>
    <w:p>
      <w:pPr>
        <w:pStyle w:val="null3"/>
        <w:ind w:firstLine="480"/>
        <w:jc w:val="left"/>
      </w:pPr>
      <w:r>
        <w:rPr/>
        <w:t>10.2磋商保证金为响应文件的重要组成部分之一。磋商保证金用于保护本次磋商活动免受供应商的违约或失信行为而引起的风险。未按规定提交磋商保证金的，其响应文件将被否决。</w:t>
      </w:r>
    </w:p>
    <w:p>
      <w:pPr>
        <w:pStyle w:val="null3"/>
        <w:ind w:firstLine="480"/>
        <w:jc w:val="left"/>
      </w:pPr>
      <w:r>
        <w:rPr/>
        <w:t>10.3磋商保证金退还：</w:t>
      </w:r>
    </w:p>
    <w:p>
      <w:pPr>
        <w:pStyle w:val="null3"/>
        <w:ind w:firstLine="960"/>
        <w:jc w:val="left"/>
      </w:pPr>
      <w:r>
        <w:rPr/>
        <w:t>10.3.1采购人或者采购代理机构将在采购活动结束后及时退还供应商的保证金，但因供应商自身原因导致无法及时退还的除外（比如：采购人委托代理机构组织磋商采购，成交的供应商未向采购代理机构出具已签订合同证明材料，造成磋商保证金退还时间延误的结果，由成交的供应商自行承担和谅解等）。未成交人的保证金将在成交通知书发出后5个工作日内退还，成交人的保证金将在采购合同签订后5个工作日内退还。关于磋商保证金退还的其它要求见竞争性磋商须知前附表第5项。</w:t>
      </w:r>
    </w:p>
    <w:p>
      <w:pPr>
        <w:pStyle w:val="null3"/>
        <w:ind w:firstLine="960"/>
        <w:jc w:val="left"/>
      </w:pPr>
      <w:r>
        <w:rPr/>
        <w:t>10.3.2质疑或投诉涉及的供应商，若其磋商保证金尚未退还，则待质疑或投诉处理完毕后，且没有发生法律法规或者磋商文件规定的不予退还磋商保证金情形，则由采购人或采购代理机构给予及时退还。</w:t>
      </w:r>
    </w:p>
    <w:p>
      <w:pPr>
        <w:pStyle w:val="null3"/>
        <w:ind w:firstLine="480"/>
        <w:jc w:val="left"/>
      </w:pPr>
      <w:r>
        <w:rPr/>
        <w:t>10.4如果供应商发生以下任何一种情况时，其磋商保证金将被不予退还或通过保函进行索赔：</w:t>
      </w:r>
    </w:p>
    <w:p>
      <w:pPr>
        <w:pStyle w:val="null3"/>
        <w:ind w:firstLine="480"/>
        <w:jc w:val="left"/>
      </w:pPr>
      <w:r>
        <w:rPr/>
        <w:t>(1)供应商在提交响应文件截止时间后撤回响应文件的；</w:t>
      </w:r>
    </w:p>
    <w:p>
      <w:pPr>
        <w:pStyle w:val="null3"/>
        <w:ind w:firstLine="480"/>
        <w:jc w:val="left"/>
      </w:pPr>
      <w:r>
        <w:rPr/>
        <w:t>(2)供应商在响应文件中提供虚假材料的；</w:t>
      </w:r>
    </w:p>
    <w:p>
      <w:pPr>
        <w:pStyle w:val="null3"/>
        <w:ind w:firstLine="480"/>
        <w:jc w:val="left"/>
      </w:pPr>
      <w:r>
        <w:rPr/>
        <w:t>(3)除因不可抗力或磋商文件认可的情形以外，成交人不与采购人签订合同的；</w:t>
      </w:r>
    </w:p>
    <w:p>
      <w:pPr>
        <w:pStyle w:val="null3"/>
        <w:ind w:firstLine="480"/>
        <w:jc w:val="left"/>
      </w:pPr>
      <w:r>
        <w:rPr/>
        <w:t>(4)供应商与采购人、其他供应商或者采购代理机构恶意串通的；</w:t>
      </w:r>
    </w:p>
    <w:p>
      <w:pPr>
        <w:pStyle w:val="null3"/>
        <w:ind w:firstLine="480"/>
        <w:jc w:val="left"/>
      </w:pPr>
      <w:r>
        <w:rPr/>
        <w:t>(5)供应商在提交最后报价后要求退出磋商的；</w:t>
      </w:r>
    </w:p>
    <w:p>
      <w:pPr>
        <w:pStyle w:val="null3"/>
        <w:ind w:firstLine="480"/>
        <w:jc w:val="left"/>
      </w:pPr>
      <w:r>
        <w:rPr/>
        <w:t>(6)供应商假借以他人名义参加磋商或者以其他方式弄虚作假，骗取成交；</w:t>
      </w:r>
    </w:p>
    <w:p>
      <w:pPr>
        <w:pStyle w:val="null3"/>
        <w:ind w:firstLine="480"/>
        <w:jc w:val="left"/>
      </w:pPr>
      <w:r>
        <w:rPr/>
        <w:t>(7)国家法律法规以及磋商文件中规定的其他磋商保证金不予退还的情形。</w:t>
      </w:r>
    </w:p>
    <w:p>
      <w:pPr>
        <w:pStyle w:val="null3"/>
        <w:ind w:firstLine="480"/>
        <w:jc w:val="left"/>
      </w:pPr>
      <w:r>
        <w:rPr/>
        <w:t>上述不予退还磋商保证金的情况不能抵偿给采购人或采购代理机构造成损失的，供应商还要承担赔偿责任。</w:t>
      </w:r>
    </w:p>
    <w:p>
      <w:pPr>
        <w:pStyle w:val="null3"/>
        <w:jc w:val="left"/>
      </w:pPr>
      <w:r>
        <w:rPr/>
        <w:t>11.响应文件基本编制要求：</w:t>
      </w:r>
    </w:p>
    <w:p>
      <w:pPr>
        <w:pStyle w:val="null3"/>
        <w:ind w:firstLine="480"/>
        <w:jc w:val="left"/>
      </w:pPr>
      <w:r>
        <w:rPr/>
        <w:t>11.1供应商须编制由本须知规定组成的响应文件正副本份数详见竞争性磋商须知前附表第6项。响应文件正本和全部副本均应使用不能擦去的墨料或墨水打印、书写或复印，副本可以用正本的完整复印件。响应文件封面上应标明“正本”、“副本”字样。正本与副本内容如有不一致，则以正本为准。</w:t>
      </w:r>
    </w:p>
    <w:p>
      <w:pPr>
        <w:pStyle w:val="null3"/>
        <w:ind w:firstLine="480"/>
        <w:jc w:val="left"/>
      </w:pPr>
      <w:r>
        <w:rPr/>
        <w:t>11.2响应文件应由供应商代表签字并加盖公章。供应商代表如果不是竞争性磋商须知中定义的“单位负责人”，则其响应文件中还必须提供“单位负责人授权书”。</w:t>
      </w:r>
    </w:p>
    <w:p>
      <w:pPr>
        <w:pStyle w:val="null3"/>
        <w:ind w:firstLine="480"/>
        <w:jc w:val="left"/>
      </w:pPr>
      <w:r>
        <w:rPr/>
        <w:t>11.3响应文件应尽量避免涂改、行间插字或删除。如果出现上述情况，改动之处应加盖供应商单位公章或由供应商代表签字确认。</w:t>
      </w:r>
    </w:p>
    <w:p>
      <w:pPr>
        <w:pStyle w:val="null3"/>
        <w:ind w:firstLine="480"/>
        <w:jc w:val="left"/>
      </w:pPr>
      <w:r>
        <w:rPr/>
        <w:t>11.4供应商应提交证明其拟提供货物、服务或工程符合磋商文件要求的技术和商务响应文件，该文件可以是文字资料、图纸和数据，并对拟提供的货物、服务或工程的主要内容进行详细描述。</w:t>
      </w:r>
    </w:p>
    <w:p>
      <w:pPr>
        <w:pStyle w:val="null3"/>
        <w:jc w:val="left"/>
      </w:pPr>
      <w:r>
        <w:rPr/>
        <w:t>12.纸质响应文件的密封、标识、签署和提交（除磋商文件相应章节已有规定之外，电子竞争性磋商活动的具体操作流程以福建省政府采购网上公开信息系统设定的为准。）</w:t>
      </w:r>
    </w:p>
    <w:p>
      <w:pPr>
        <w:pStyle w:val="null3"/>
        <w:ind w:firstLine="480"/>
        <w:jc w:val="left"/>
      </w:pPr>
      <w:r>
        <w:rPr/>
        <w:t>12.1供应商应当将响应文件密封包装提交，并在外封套上标识项目名称、项目编号、供应商单位名称以及“于 之前（指首次响应文件递交截止日期及时间）不准启封响应文件”的字样；采用邮寄方式提交响应文件的，其外包装上也必须按前文要求做好标识内容和字样，且供应商还应当主动向采购人或采购代理机构确认邮件收递情况。由于供应商未按照要求对其提交的响应文件进行密封、标识、邮寄确认等，由此可能产生的后果（包括拒收、误放、遗漏或提前拆封等情形），将由供应商自行承担相应结果，采购人或采购代理机构不承担责任。</w:t>
      </w:r>
    </w:p>
    <w:p>
      <w:pPr>
        <w:pStyle w:val="null3"/>
        <w:ind w:firstLine="480"/>
        <w:jc w:val="left"/>
      </w:pPr>
      <w:r>
        <w:rPr/>
        <w:t>12.2供应商应当在磋商文件规定的提交响应文件截止时间前，将首次响应文件密封送达磋商文件规定的指定地点。在截止时间后送达的首次响应文件为无效文件，采购人、采购代理机构或者磋商小组将不予接收。</w:t>
      </w:r>
    </w:p>
    <w:p>
      <w:pPr>
        <w:pStyle w:val="null3"/>
        <w:ind w:firstLine="480"/>
        <w:jc w:val="left"/>
      </w:pPr>
      <w:r>
        <w:rPr/>
        <w:t>12.3供应商在首次响应文件递交截止时间前，可以对其所提交的响应文件进行补充、修改或者撤回，并书面通知采购人、采购代理机构或磋商小组。补充、修改的内容作为响应文件的组成部分。补充、修改的内容与响应文件不一致的，以补充、修改的内容为准。供应商在提交响应文件截止时间前提交的补充、修改或者撤回申请要求，应当以原件书面形式并由供应商代表签署（供应商代表如果不是竞争性磋商须知中定义的“单位负责人”，则还必须提供“单位负责人授权书”），或者加盖供应商单位公章方可生效，否则采购人、采购代理机构或磋商小组将视为无效补充、修改或者撤回。采购人、采购代理机构或磋商小组不接受供应商口头、电话、传真或电子邮件形式提交的补充、修改或者撤回。</w:t>
      </w:r>
    </w:p>
    <w:p>
      <w:pPr>
        <w:pStyle w:val="null3"/>
        <w:ind w:firstLine="480"/>
        <w:jc w:val="left"/>
      </w:pPr>
      <w:r>
        <w:rPr/>
        <w:t>12.4供应商在磋商过程中根据磋商小组要求，提交的有关澄清、说明、补充、更正响应文件以及最后报价响应文件等资料，均应由供应商代表签署（供应商代表如果不是竞争性磋商须知中定义的“单位负责人”，则还必须提供“单位负责人授权书”），或者加盖供应商单位公章。</w:t>
      </w:r>
    </w:p>
    <w:p>
      <w:pPr>
        <w:pStyle w:val="null3"/>
        <w:ind w:firstLine="480"/>
        <w:jc w:val="left"/>
      </w:pPr>
      <w:r>
        <w:rPr/>
        <w:t>12.5除《政府采购竞争性磋商采购方式管理暂行办法》等相关法律法规及财政部门颁布的规范性文件允许的两家供应商进行竞争性磋商采购情形外，首次响应文件递交截止时间后，提交响应文件的供应商不足三家的，本次竞争性磋商活动终止，除采购任务取消情形外，采购人将依法重新组织采购或者采取其他方式采购。</w:t>
      </w:r>
    </w:p>
    <w:p>
      <w:pPr>
        <w:pStyle w:val="null3"/>
        <w:jc w:val="center"/>
        <w:outlineLvl w:val="2"/>
      </w:pPr>
      <w:r>
        <w:rPr>
          <w:sz w:val="28"/>
          <w:b/>
        </w:rPr>
        <w:t>四、竞争性磋商</w:t>
      </w:r>
    </w:p>
    <w:p>
      <w:pPr>
        <w:pStyle w:val="null3"/>
        <w:jc w:val="left"/>
      </w:pPr>
      <w:r>
        <w:rPr/>
        <w:t>13.评审和磋商基本准则</w:t>
      </w:r>
    </w:p>
    <w:p>
      <w:pPr>
        <w:pStyle w:val="null3"/>
        <w:ind w:firstLine="480"/>
        <w:jc w:val="left"/>
      </w:pPr>
      <w:r>
        <w:rPr/>
        <w:t>13.1对所有供应商的评审和磋商，都采用相同的程序和标准。</w:t>
      </w:r>
    </w:p>
    <w:p>
      <w:pPr>
        <w:pStyle w:val="null3"/>
        <w:ind w:firstLine="480"/>
        <w:jc w:val="left"/>
      </w:pPr>
      <w:r>
        <w:rPr/>
        <w:t>13.2磋商及评审过程将严格按照磋商文件的要求和条件进行，磋商小组将根据供应商的响应文件，按磋商文件规定的磋商程序及评审的标准和方法进行评审、磋商，并推荐成交候选人。</w:t>
      </w:r>
    </w:p>
    <w:p>
      <w:pPr>
        <w:pStyle w:val="null3"/>
        <w:jc w:val="left"/>
      </w:pPr>
      <w:r>
        <w:rPr/>
        <w:t>14.磋商程序以及评审标准和方法</w:t>
      </w:r>
    </w:p>
    <w:p>
      <w:pPr>
        <w:pStyle w:val="null3"/>
        <w:ind w:firstLine="480"/>
        <w:jc w:val="left"/>
      </w:pPr>
      <w:r>
        <w:rPr/>
        <w:t>14.1采购人将根据项目的特点依法组建磋商小组。磋商小组将根据磋商文件规定的程序、评审标准和方法等内容对供应商进行评审、磋商。</w:t>
      </w:r>
    </w:p>
    <w:p>
      <w:pPr>
        <w:pStyle w:val="null3"/>
        <w:ind w:firstLine="480"/>
        <w:jc w:val="left"/>
      </w:pPr>
      <w:r>
        <w:rPr/>
        <w:t>14.2 在进入磋商阶段之前，磋商小组将对供应商提交的首次响应文件中资格证明文件以及其他响应文件是否对磋商文件的要求作出实质性响应进行审查。如果供应商资格审查和实质性响应审查不合格，则其响应文件将被磋商小组否决，按无效处理，不进入磋商阶段，磋商小组将告知有关供应商。</w:t>
      </w:r>
    </w:p>
    <w:p>
      <w:pPr>
        <w:pStyle w:val="null3"/>
        <w:ind w:firstLine="960"/>
        <w:jc w:val="left"/>
      </w:pPr>
      <w:r>
        <w:rPr/>
        <w:t>14.2.1供应商有下列情况之一者，其提交的响应文件将被视为未实质性响应磋商文件要求，磋商小组将否决其响应文件，按无效处理：</w:t>
      </w:r>
    </w:p>
    <w:p>
      <w:pPr>
        <w:pStyle w:val="null3"/>
        <w:jc w:val="left"/>
      </w:pPr>
      <w:r>
        <w:rPr/>
        <w:t>采购包1：</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3"/>
              <w:jc w:val="left"/>
            </w:pPr>
            <w:r>
              <w:rPr/>
              <w:t xml:space="preserve"> 序号</w:t>
            </w:r>
          </w:p>
        </w:tc>
        <w:tc>
          <w:tcPr>
            <w:tcW w:type="dxa" w:w="3115"/>
          </w:tcPr>
          <w:p>
            <w:pPr>
              <w:pStyle w:val="null3"/>
              <w:jc w:val="left"/>
            </w:pPr>
            <w:r>
              <w:rPr/>
              <w:t xml:space="preserve"> 符合审查要求概况</w:t>
            </w:r>
          </w:p>
        </w:tc>
        <w:tc>
          <w:tcPr>
            <w:tcW w:type="dxa" w:w="4153"/>
          </w:tcPr>
          <w:p>
            <w:pPr>
              <w:pStyle w:val="null3"/>
              <w:jc w:val="left"/>
            </w:pPr>
            <w:r>
              <w:rPr/>
              <w:t xml:space="preserve"> 评审点具体描述</w:t>
            </w:r>
          </w:p>
        </w:tc>
      </w:tr>
      <w:tr>
        <w:tc>
          <w:tcPr>
            <w:tcW w:type="dxa" w:w="1038"/>
          </w:tcPr>
          <w:p>
            <w:pPr>
              <w:pStyle w:val="null3"/>
              <w:jc w:val="left"/>
            </w:pPr>
            <w:r>
              <w:rPr/>
              <w:t>1</w:t>
            </w:r>
          </w:p>
        </w:tc>
        <w:tc>
          <w:tcPr>
            <w:tcW w:type="dxa" w:w="3115"/>
          </w:tcPr>
          <w:p>
            <w:pPr>
              <w:pStyle w:val="null3"/>
              <w:jc w:val="left"/>
            </w:pPr>
            <w:r>
              <w:rPr/>
              <w:t>情形1</w:t>
            </w:r>
          </w:p>
        </w:tc>
        <w:tc>
          <w:tcPr>
            <w:tcW w:type="dxa" w:w="4153"/>
          </w:tcPr>
          <w:p>
            <w:pPr>
              <w:pStyle w:val="null3"/>
              <w:jc w:val="left"/>
            </w:pPr>
            <w:r>
              <w:rPr/>
              <w:t>响应文件中提供的资格证明文件不全的；</w:t>
            </w:r>
          </w:p>
        </w:tc>
      </w:tr>
      <w:tr>
        <w:tc>
          <w:tcPr>
            <w:tcW w:type="dxa" w:w="1038"/>
          </w:tcPr>
          <w:p>
            <w:pPr>
              <w:pStyle w:val="null3"/>
              <w:jc w:val="left"/>
            </w:pPr>
            <w:r>
              <w:rPr/>
              <w:t>2</w:t>
            </w:r>
          </w:p>
        </w:tc>
        <w:tc>
          <w:tcPr>
            <w:tcW w:type="dxa" w:w="3115"/>
          </w:tcPr>
          <w:p>
            <w:pPr>
              <w:pStyle w:val="null3"/>
              <w:jc w:val="left"/>
            </w:pPr>
            <w:r>
              <w:rPr/>
              <w:t>情形2</w:t>
            </w:r>
          </w:p>
        </w:tc>
        <w:tc>
          <w:tcPr>
            <w:tcW w:type="dxa" w:w="4153"/>
          </w:tcPr>
          <w:p>
            <w:pPr>
              <w:pStyle w:val="null3"/>
              <w:jc w:val="left"/>
            </w:pPr>
            <w:r>
              <w:rPr/>
              <w:t>响应文件未按磋商文件规定由供应商代表签字，或未按磋商文件规定加盖供应商单位公章的；或供应商代表未获得有效授权的；</w:t>
            </w:r>
          </w:p>
        </w:tc>
      </w:tr>
      <w:tr>
        <w:tc>
          <w:tcPr>
            <w:tcW w:type="dxa" w:w="1038"/>
          </w:tcPr>
          <w:p>
            <w:pPr>
              <w:pStyle w:val="null3"/>
              <w:jc w:val="left"/>
            </w:pPr>
            <w:r>
              <w:rPr/>
              <w:t>3</w:t>
            </w:r>
          </w:p>
        </w:tc>
        <w:tc>
          <w:tcPr>
            <w:tcW w:type="dxa" w:w="3115"/>
          </w:tcPr>
          <w:p>
            <w:pPr>
              <w:pStyle w:val="null3"/>
              <w:jc w:val="left"/>
            </w:pPr>
            <w:r>
              <w:rPr/>
              <w:t>情形3</w:t>
            </w:r>
          </w:p>
        </w:tc>
        <w:tc>
          <w:tcPr>
            <w:tcW w:type="dxa" w:w="4153"/>
          </w:tcPr>
          <w:p>
            <w:pPr>
              <w:pStyle w:val="null3"/>
              <w:jc w:val="left"/>
            </w:pPr>
            <w:r>
              <w:rPr/>
              <w:t>供应商未按磋商文件规定提交磋商保证金的；</w:t>
            </w:r>
          </w:p>
        </w:tc>
      </w:tr>
      <w:tr>
        <w:tc>
          <w:tcPr>
            <w:tcW w:type="dxa" w:w="1038"/>
          </w:tcPr>
          <w:p>
            <w:pPr>
              <w:pStyle w:val="null3"/>
              <w:jc w:val="left"/>
            </w:pPr>
            <w:r>
              <w:rPr/>
              <w:t>4</w:t>
            </w:r>
          </w:p>
        </w:tc>
        <w:tc>
          <w:tcPr>
            <w:tcW w:type="dxa" w:w="3115"/>
          </w:tcPr>
          <w:p>
            <w:pPr>
              <w:pStyle w:val="null3"/>
              <w:jc w:val="left"/>
            </w:pPr>
            <w:r>
              <w:rPr/>
              <w:t>情形4</w:t>
            </w:r>
          </w:p>
        </w:tc>
        <w:tc>
          <w:tcPr>
            <w:tcW w:type="dxa" w:w="4153"/>
          </w:tcPr>
          <w:p>
            <w:pPr>
              <w:pStyle w:val="null3"/>
              <w:jc w:val="left"/>
            </w:pPr>
            <w:r>
              <w:rPr/>
              <w:t>响应文件有效期不满足磋商文件要求的；</w:t>
            </w:r>
          </w:p>
        </w:tc>
      </w:tr>
      <w:tr>
        <w:tc>
          <w:tcPr>
            <w:tcW w:type="dxa" w:w="1038"/>
          </w:tcPr>
          <w:p>
            <w:pPr>
              <w:pStyle w:val="null3"/>
              <w:jc w:val="left"/>
            </w:pPr>
            <w:r>
              <w:rPr/>
              <w:t>5</w:t>
            </w:r>
          </w:p>
        </w:tc>
        <w:tc>
          <w:tcPr>
            <w:tcW w:type="dxa" w:w="3115"/>
          </w:tcPr>
          <w:p>
            <w:pPr>
              <w:pStyle w:val="null3"/>
              <w:jc w:val="left"/>
            </w:pPr>
            <w:r>
              <w:rPr/>
              <w:t>情形5</w:t>
            </w:r>
          </w:p>
        </w:tc>
        <w:tc>
          <w:tcPr>
            <w:tcW w:type="dxa" w:w="4153"/>
          </w:tcPr>
          <w:p>
            <w:pPr>
              <w:pStyle w:val="null3"/>
              <w:jc w:val="left"/>
            </w:pPr>
            <w:r>
              <w:rPr/>
              <w:t>响应内容与磋商采购内容及要求有重大偏离或保留的，限制了采购人的权利或者减少成交人合同项下的义务；（由于磋商项目本身特点，不能详细列明采购标的的技术、服务要求的除外）；</w:t>
            </w:r>
          </w:p>
        </w:tc>
      </w:tr>
      <w:tr>
        <w:tc>
          <w:tcPr>
            <w:tcW w:type="dxa" w:w="1038"/>
          </w:tcPr>
          <w:p>
            <w:pPr>
              <w:pStyle w:val="null3"/>
              <w:jc w:val="left"/>
            </w:pPr>
            <w:r>
              <w:rPr/>
              <w:t>6</w:t>
            </w:r>
          </w:p>
        </w:tc>
        <w:tc>
          <w:tcPr>
            <w:tcW w:type="dxa" w:w="3115"/>
          </w:tcPr>
          <w:p>
            <w:pPr>
              <w:pStyle w:val="null3"/>
              <w:jc w:val="left"/>
            </w:pPr>
            <w:r>
              <w:rPr/>
              <w:t>情形6</w:t>
            </w:r>
          </w:p>
        </w:tc>
        <w:tc>
          <w:tcPr>
            <w:tcW w:type="dxa" w:w="4153"/>
          </w:tcPr>
          <w:p>
            <w:pPr>
              <w:pStyle w:val="null3"/>
              <w:jc w:val="left"/>
            </w:pPr>
            <w:r>
              <w:rPr/>
              <w:t>响应文件中附有采购人无法接受的条件的；</w:t>
            </w:r>
          </w:p>
        </w:tc>
      </w:tr>
      <w:tr>
        <w:tc>
          <w:tcPr>
            <w:tcW w:type="dxa" w:w="1038"/>
          </w:tcPr>
          <w:p>
            <w:pPr>
              <w:pStyle w:val="null3"/>
              <w:jc w:val="left"/>
            </w:pPr>
            <w:r>
              <w:rPr/>
              <w:t>7</w:t>
            </w:r>
          </w:p>
        </w:tc>
        <w:tc>
          <w:tcPr>
            <w:tcW w:type="dxa" w:w="3115"/>
          </w:tcPr>
          <w:p>
            <w:pPr>
              <w:pStyle w:val="null3"/>
              <w:jc w:val="left"/>
            </w:pPr>
            <w:r>
              <w:rPr/>
              <w:t>情形7</w:t>
            </w:r>
          </w:p>
        </w:tc>
        <w:tc>
          <w:tcPr>
            <w:tcW w:type="dxa" w:w="4153"/>
          </w:tcPr>
          <w:p>
            <w:pPr>
              <w:pStyle w:val="null3"/>
              <w:jc w:val="left"/>
            </w:pPr>
            <w:r>
              <w:rPr/>
              <w:t>不符合磋商文件中规定的其它实质性条款（比如：报价超过了磋商文件规定的最高限价）。</w:t>
            </w:r>
          </w:p>
        </w:tc>
      </w:tr>
    </w:tbl>
    <w:p>
      <w:pPr>
        <w:pStyle w:val="null3"/>
        <w:ind w:firstLine="960"/>
        <w:jc w:val="left"/>
      </w:pPr>
      <w:r>
        <w:rPr/>
        <w:t>14.2.2其他情形</w:t>
      </w:r>
    </w:p>
    <w:p>
      <w:pPr>
        <w:pStyle w:val="null3"/>
        <w:jc w:val="left"/>
      </w:pPr>
      <w:r>
        <w:rPr/>
        <w:t>采购包1：</w:t>
      </w:r>
    </w:p>
    <w:p>
      <w:pPr>
        <w:pStyle w:val="null3"/>
        <w:jc w:val="left"/>
      </w:pPr>
      <w:r>
        <w:rPr/>
        <w:t>技术符合性</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t xml:space="preserve"> 情形</w:t>
            </w:r>
          </w:p>
        </w:tc>
        <w:tc>
          <w:tcPr>
            <w:tcW w:type="dxa" w:w="4153"/>
          </w:tcPr>
          <w:p>
            <w:pPr>
              <w:pStyle w:val="null3"/>
              <w:jc w:val="left"/>
            </w:pPr>
            <w:r>
              <w:rPr/>
              <w:t xml:space="preserve"> 明细</w:t>
            </w:r>
          </w:p>
        </w:tc>
      </w:tr>
      <w:tr>
        <w:tc>
          <w:tcPr>
            <w:tcW w:type="dxa" w:w="4153"/>
          </w:tcPr>
          <w:p>
            <w:pPr>
              <w:pStyle w:val="null3"/>
              <w:jc w:val="left"/>
            </w:pPr>
            <w:r>
              <w:rPr/>
              <w:t>其他情形</w:t>
            </w:r>
          </w:p>
        </w:tc>
        <w:tc>
          <w:tcPr>
            <w:tcW w:type="dxa" w:w="4153"/>
          </w:tcPr>
          <w:p>
            <w:pPr>
              <w:pStyle w:val="null3"/>
              <w:jc w:val="left"/>
            </w:pPr>
            <w:r>
              <w:rPr/>
              <w:t>属于磋商文件规定磋商小组应否决其响应的情形，响应无效条款的。</w:t>
            </w:r>
          </w:p>
        </w:tc>
      </w:tr>
      <w:tr>
        <w:tc>
          <w:tcPr>
            <w:tcW w:type="dxa" w:w="4153"/>
          </w:tcPr>
          <w:p>
            <w:pPr>
              <w:pStyle w:val="null3"/>
              <w:jc w:val="left"/>
            </w:pPr>
            <w:r>
              <w:rPr/>
              <w:t>其他情形</w:t>
            </w:r>
          </w:p>
        </w:tc>
        <w:tc>
          <w:tcPr>
            <w:tcW w:type="dxa" w:w="4153"/>
          </w:tcPr>
          <w:p>
            <w:pPr>
              <w:pStyle w:val="null3"/>
              <w:jc w:val="left"/>
            </w:pPr>
            <w:r>
              <w:rPr/>
              <w:t>不符合磋商文件中规定的实质性要求和条件的。</w:t>
            </w:r>
          </w:p>
        </w:tc>
      </w:tr>
      <w:tr>
        <w:tc>
          <w:tcPr>
            <w:tcW w:type="dxa" w:w="4153"/>
          </w:tcPr>
          <w:p>
            <w:pPr>
              <w:pStyle w:val="null3"/>
              <w:jc w:val="left"/>
            </w:pPr>
            <w:r>
              <w:rPr/>
              <w:t>其他情形</w:t>
            </w:r>
          </w:p>
        </w:tc>
        <w:tc>
          <w:tcPr>
            <w:tcW w:type="dxa" w:w="4153"/>
          </w:tcPr>
          <w:p>
            <w:pPr>
              <w:pStyle w:val="null3"/>
              <w:jc w:val="left"/>
            </w:pPr>
            <w:r>
              <w:rPr/>
              <w:t>属于磋商文件规定“无效响应”或“响应文件无效”或“报价无效”条款的。</w:t>
            </w:r>
          </w:p>
        </w:tc>
      </w:tr>
      <w:tr>
        <w:tc>
          <w:tcPr>
            <w:tcW w:type="dxa" w:w="4153"/>
          </w:tcPr>
          <w:p>
            <w:pPr>
              <w:pStyle w:val="null3"/>
              <w:jc w:val="left"/>
            </w:pPr>
            <w:r>
              <w:rPr/>
              <w:t>其他情形</w:t>
            </w:r>
          </w:p>
        </w:tc>
        <w:tc>
          <w:tcPr>
            <w:tcW w:type="dxa" w:w="4153"/>
          </w:tcPr>
          <w:p>
            <w:pPr>
              <w:pStyle w:val="null3"/>
              <w:jc w:val="left"/>
            </w:pPr>
            <w:r>
              <w:rPr/>
              <w:t>供应商响应磋商文件第三章“二、技术要求”中标注“★”的内容出现负偏离（或未响应）的，按无效响应处理。</w:t>
            </w:r>
          </w:p>
        </w:tc>
      </w:tr>
    </w:tbl>
    <w:p>
      <w:pPr>
        <w:pStyle w:val="null3"/>
        <w:jc w:val="left"/>
      </w:pPr>
      <w:r>
        <w:rPr/>
        <w:t>商务符合性</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t xml:space="preserve"> 情形</w:t>
            </w:r>
          </w:p>
        </w:tc>
        <w:tc>
          <w:tcPr>
            <w:tcW w:type="dxa" w:w="4153"/>
          </w:tcPr>
          <w:p>
            <w:pPr>
              <w:pStyle w:val="null3"/>
              <w:jc w:val="left"/>
            </w:pPr>
            <w:r>
              <w:rPr/>
              <w:t xml:space="preserve"> 明细</w:t>
            </w:r>
          </w:p>
        </w:tc>
      </w:tr>
      <w:tr>
        <w:tc>
          <w:tcPr>
            <w:tcW w:type="dxa" w:w="4153"/>
          </w:tcPr>
          <w:p>
            <w:pPr>
              <w:pStyle w:val="null3"/>
              <w:jc w:val="left"/>
            </w:pPr>
            <w:r>
              <w:rPr/>
              <w:t>其他情形</w:t>
            </w:r>
          </w:p>
        </w:tc>
        <w:tc>
          <w:tcPr>
            <w:tcW w:type="dxa" w:w="4153"/>
          </w:tcPr>
          <w:p>
            <w:pPr>
              <w:pStyle w:val="null3"/>
              <w:jc w:val="left"/>
            </w:pPr>
            <w:r>
              <w:rPr/>
              <w:t>属于磋商文件规定磋商小组应否决其响应的情形，响应无效条款的。</w:t>
            </w:r>
          </w:p>
        </w:tc>
      </w:tr>
      <w:tr>
        <w:tc>
          <w:tcPr>
            <w:tcW w:type="dxa" w:w="4153"/>
          </w:tcPr>
          <w:p>
            <w:pPr>
              <w:pStyle w:val="null3"/>
              <w:jc w:val="left"/>
            </w:pPr>
            <w:r>
              <w:rPr/>
              <w:t>其他情形</w:t>
            </w:r>
          </w:p>
        </w:tc>
        <w:tc>
          <w:tcPr>
            <w:tcW w:type="dxa" w:w="4153"/>
          </w:tcPr>
          <w:p>
            <w:pPr>
              <w:pStyle w:val="null3"/>
              <w:jc w:val="left"/>
            </w:pPr>
            <w:r>
              <w:rPr/>
              <w:t>不符合磋商文件中规定的实质性要求和条件的。</w:t>
            </w:r>
          </w:p>
        </w:tc>
      </w:tr>
      <w:tr>
        <w:tc>
          <w:tcPr>
            <w:tcW w:type="dxa" w:w="4153"/>
          </w:tcPr>
          <w:p>
            <w:pPr>
              <w:pStyle w:val="null3"/>
              <w:jc w:val="left"/>
            </w:pPr>
            <w:r>
              <w:rPr/>
              <w:t>其他情形</w:t>
            </w:r>
          </w:p>
        </w:tc>
        <w:tc>
          <w:tcPr>
            <w:tcW w:type="dxa" w:w="4153"/>
          </w:tcPr>
          <w:p>
            <w:pPr>
              <w:pStyle w:val="null3"/>
              <w:jc w:val="left"/>
            </w:pPr>
            <w:r>
              <w:rPr/>
              <w:t>属于磋商文件规定“无效响应”或“响应文件无效”或“报价无效”条款的。</w:t>
            </w:r>
          </w:p>
        </w:tc>
      </w:tr>
      <w:tr>
        <w:tc>
          <w:tcPr>
            <w:tcW w:type="dxa" w:w="4153"/>
          </w:tcPr>
          <w:p>
            <w:pPr>
              <w:pStyle w:val="null3"/>
              <w:jc w:val="left"/>
            </w:pPr>
            <w:r>
              <w:rPr/>
              <w:t>其他情形</w:t>
            </w:r>
          </w:p>
        </w:tc>
        <w:tc>
          <w:tcPr>
            <w:tcW w:type="dxa" w:w="4153"/>
          </w:tcPr>
          <w:p>
            <w:pPr>
              <w:pStyle w:val="null3"/>
              <w:jc w:val="left"/>
            </w:pPr>
            <w:r>
              <w:rPr/>
              <w:t>供应商的响应文件不满足（或未响应）磋商文件“三、商务条件”中的任何一项要求的，按无效响应处理。</w:t>
            </w:r>
          </w:p>
        </w:tc>
      </w:tr>
    </w:tbl>
    <w:p>
      <w:pPr>
        <w:pStyle w:val="null3"/>
        <w:jc w:val="left"/>
      </w:pPr>
      <w:r>
        <w:rPr/>
        <w:t>附加符合性：无</w:t>
      </w:r>
    </w:p>
    <w:p>
      <w:pPr>
        <w:pStyle w:val="null3"/>
        <w:jc w:val="left"/>
      </w:pPr>
      <w:r>
        <w:rPr/>
        <w:t>价格符合性：无</w:t>
      </w:r>
    </w:p>
    <w:p>
      <w:pPr>
        <w:pStyle w:val="null3"/>
        <w:ind w:firstLine="480"/>
        <w:jc w:val="left"/>
      </w:pPr>
      <w:r>
        <w:rPr/>
        <w:t>磋商小组决定供应商的响应性只根据响应文件本身的内容，而不寻求其他的外部证据。</w:t>
      </w:r>
    </w:p>
    <w:p>
      <w:pPr>
        <w:pStyle w:val="null3"/>
        <w:ind w:firstLine="480"/>
        <w:jc w:val="left"/>
      </w:pPr>
      <w:r>
        <w:rPr/>
        <w:t>14.3磋商小组在对供应商进行响应文件资格审查、实质响应性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磋商小组要求供应商澄清、说明或者更正响应文件应当以书面形式作出。</w:t>
      </w:r>
    </w:p>
    <w:p>
      <w:pPr>
        <w:pStyle w:val="null3"/>
        <w:ind w:firstLine="480"/>
        <w:jc w:val="left"/>
      </w:pPr>
      <w:r>
        <w:rPr/>
        <w:t>14.4只有资格审查和实质性响应审查合格的供应商才能进入磋商阶段。磋商小组所有成员将集中与单一供应商分别进行磋商，并给予所有参加磋商的合格供应商平等的磋商机会。磋商过程中，磋商小组可以根据磋商文件和磋商情况实质性变动采购需求中的技术、服务要求以及合同草案条款，但不得变动竞争性磋商文件中的其他内容。实质性变动的内容，须经采购人代表确认。磋商过程中对磋商文件作出的实质性变动是磋商文件的有效组成部分，磋商小组将及时以书面形式同时通知所有参加磋商的供应商。根据采购项目的特点和需要，在磋商过程中可能发生实质性变动的内容详见竞争性磋商须知前附表第7项。</w:t>
      </w:r>
    </w:p>
    <w:p>
      <w:pPr>
        <w:pStyle w:val="null3"/>
        <w:ind w:firstLine="480"/>
        <w:jc w:val="left"/>
      </w:pPr>
      <w:r>
        <w:rPr/>
        <w:t>14.5合格供应商应当按照磋商文件的变动情况和磋商小组的要求提交补充响应文件（首次响应文件中已经提交过的如资格证明文件等资料，不用重新提供），并由供应商代表签字或加盖供应商单位公章。供应商代表如果不是竞争性磋商须知中定义的“单位负责人”，则还必须提供“单位负责人授权书”。供应商为自然人的，应当由本人签字并附身份证明。</w:t>
      </w:r>
    </w:p>
    <w:p>
      <w:pPr>
        <w:pStyle w:val="null3"/>
        <w:ind w:firstLine="480"/>
        <w:jc w:val="left"/>
      </w:pPr>
      <w:r>
        <w:rPr/>
        <w:t>14.6磋商文件能够详细列明采购标的的技术、服务要求的，磋商结束后，磋商小组应当要求所有实质性响应的合格供应商在规定时间内提交最后报价。属于《政府采购竞争性磋商采购方式管理暂行办法》等相关法律法规及财政部门颁布的规范性文件允许的两家供应商进行竞争性磋商采购情形，则提交最后报价的供应商可以为2家。</w:t>
      </w:r>
    </w:p>
    <w:p>
      <w:pPr>
        <w:pStyle w:val="null3"/>
        <w:ind w:firstLine="480"/>
        <w:jc w:val="left"/>
      </w:pPr>
      <w:r>
        <w:rPr/>
        <w:t>14.7磋商文件不能详细列明采购标的的技术、服务要求，需经磋商由供应商提供最终设计方案或解决方案的，磋商结束后，磋商小组应当按照少数服从多数的原则投票推荐3家及以上供应商的设计方案或者解决方案，具体推荐数量和投票细则等内容按照“竞争性磋商须知前附表”中专项附件：“评审的标准和方法”的相关条款规定执行，并要求其在规定时间内提交最后报价。属于《政府采购竞争性磋商采购方式管理暂行办法》等相关法律法规及财政部门颁布的规范性文件允许的两家供应商进行竞争性磋商采购情形，则提交最后报价的供应商可以为2家。</w:t>
      </w:r>
    </w:p>
    <w:p>
      <w:pPr>
        <w:pStyle w:val="null3"/>
        <w:ind w:firstLine="480"/>
        <w:jc w:val="left"/>
      </w:pPr>
      <w:r>
        <w:rPr/>
        <w:t>14.8最后报价是供应商响应文件的有效组成部分。如果供应商的最后报价明显低于其他最后报价，使得其最后报价有可能影响商品或服务质量或者不能诚信履约的，供应商应当按照磋商小组要求，在规定时间内作出书面说明，必要时提交相关证明材料；供应商不能合理说明其报价合理性的，磋商小组可以做无效响应文件和无效报价处理。</w:t>
      </w:r>
    </w:p>
    <w:p>
      <w:pPr>
        <w:pStyle w:val="null3"/>
        <w:ind w:firstLine="480"/>
        <w:jc w:val="left"/>
      </w:pPr>
      <w:r>
        <w:rPr/>
        <w:t>14.9磋商小组将采用综合评分法对提交最后报价的供应商的响应文件和最后报价进行综合评分，具体评审的标准和方法详见竞争性磋商须知前附表第8项。磋商小组根据综合评分情况，按照评审得分由高到低顺序推荐3名及以上成交候选供应商，并编写评审报告。属于《政府采购竞争性磋商采购方式管理暂行办法》等相关法律法规及财政部门颁布的规范性文件允许的两家供应商进行竞争性磋商采购情形，则可以按照评审得分由高到低顺序推荐2名成交候选供应商。如果成交候选供应商出现并列相同的评审得分，则相应处理方式按照“竞争性磋商须知前附表”中专项附件：“评审的标准和方法”的相关条款规定执行。</w:t>
      </w:r>
    </w:p>
    <w:p>
      <w:pPr>
        <w:pStyle w:val="null3"/>
        <w:ind w:firstLine="480"/>
        <w:jc w:val="left"/>
      </w:pPr>
      <w:r>
        <w:rPr/>
        <w:t>14.10供应商提交的响应文件和资料将给予保密，但不退回（有关证件或证照的原件除外）。</w:t>
      </w:r>
    </w:p>
    <w:p>
      <w:pPr>
        <w:pStyle w:val="null3"/>
        <w:jc w:val="left"/>
        <w:outlineLvl w:val="2"/>
      </w:pPr>
      <w:r>
        <w:rPr>
          <w:sz w:val="28"/>
          <w:b/>
        </w:rPr>
        <w:t>五、合同授予</w:t>
      </w:r>
    </w:p>
    <w:p>
      <w:pPr>
        <w:pStyle w:val="null3"/>
      </w:pPr>
      <w:r>
        <w:rPr/>
        <w:t xml:space="preserve"> </w:t>
        <w:br/>
        <w:br w:type="page"/>
      </w:r>
    </w:p>
    <w:p>
      <w:pPr>
        <w:pStyle w:val="null3"/>
        <w:jc w:val="left"/>
      </w:pPr>
      <w:r>
        <w:rPr>
          <w:b/>
        </w:rPr>
        <w:t>15.授予合同的准则：</w:t>
      </w:r>
    </w:p>
    <w:p>
      <w:pPr>
        <w:pStyle w:val="null3"/>
        <w:ind w:firstLine="480"/>
        <w:jc w:val="left"/>
      </w:pPr>
      <w:r>
        <w:rPr/>
        <w:t>15.1除不可抗力等因素外，合同将授予响应文件符合竞争性磋商文件要求，能够圆满地履行合同，且被磋商小组推荐为第一成交候选人的供应商。</w:t>
      </w:r>
    </w:p>
    <w:p>
      <w:pPr>
        <w:pStyle w:val="null3"/>
        <w:ind w:firstLine="480"/>
        <w:jc w:val="left"/>
      </w:pPr>
      <w:r>
        <w:rPr/>
        <w:t>15.2 政府采购合同履行中，采购人需追加与合同标的相同的货物、工程或者服务的，在不改变合同其他条款的前提下，可以与成交人协商签订补充合同，但所有补充合同的采购金额不得超过原合同采购金额的百分之十。</w:t>
      </w:r>
    </w:p>
    <w:p>
      <w:pPr>
        <w:pStyle w:val="null3"/>
        <w:ind w:firstLine="480"/>
        <w:jc w:val="left"/>
      </w:pPr>
      <w:r>
        <w:rPr/>
        <w:t>15.3为维护国家利益和社会公共利益，最低报价不是被授予合同的绝对保证。</w:t>
      </w:r>
    </w:p>
    <w:p>
      <w:pPr>
        <w:pStyle w:val="null3"/>
        <w:jc w:val="left"/>
      </w:pPr>
      <w:r>
        <w:rPr>
          <w:b/>
        </w:rPr>
        <w:t>16.确定成交供应商：</w:t>
      </w:r>
    </w:p>
    <w:p>
      <w:pPr>
        <w:pStyle w:val="null3"/>
        <w:ind w:firstLine="480"/>
        <w:jc w:val="left"/>
      </w:pPr>
      <w:r>
        <w:rPr/>
        <w:t>16.1采购人委托代理机构组织竞争性磋商采购活动的，采购代理机构在评审结束后2个工作日内将评审报告送采购人确认。</w:t>
      </w:r>
    </w:p>
    <w:p>
      <w:pPr>
        <w:pStyle w:val="null3"/>
        <w:ind w:firstLine="480"/>
        <w:jc w:val="left"/>
      </w:pPr>
      <w:r>
        <w:rPr/>
        <w:t>16.2采购人在收到评审报告后5个工作日内，从评审报告提出的成交候选人中，按照综合评分得分排序由高到低的原则确定成交人，也可以书面授权磋商小组直接确定成交人。采购人逾期未确定成交人且不提出异议的，视为确定评审报告提出的排序第一的供应商为成交人。</w:t>
      </w:r>
    </w:p>
    <w:p>
      <w:pPr>
        <w:pStyle w:val="null3"/>
        <w:jc w:val="left"/>
      </w:pPr>
      <w:r>
        <w:rPr>
          <w:b/>
        </w:rPr>
        <w:t>17.成交通知:</w:t>
      </w:r>
    </w:p>
    <w:p>
      <w:pPr>
        <w:pStyle w:val="null3"/>
        <w:ind w:firstLine="480"/>
        <w:jc w:val="left"/>
      </w:pPr>
      <w:r>
        <w:rPr/>
        <w:t>17.1采购人或者采购代理机构在成交人确定后2个工作日内，在省级以上财政部门指定的媒体上公告成交结果，同时向成交人发出成交通知书。采用书面推荐供应商参加采购活动的，还将公告采购人和评审专家的推荐意见。</w:t>
      </w:r>
    </w:p>
    <w:p>
      <w:pPr>
        <w:pStyle w:val="null3"/>
        <w:ind w:firstLine="480"/>
        <w:jc w:val="left"/>
      </w:pPr>
      <w:r>
        <w:rPr/>
        <w:t>17.2成交通知书对采购人和成交人具有同等法律效力。除不可抗力因素或政策原因外，成交通知书发出后，采购人改变成交结果，或者成交人拒绝签订政府采购合同的，均应当承担相应的法律责任。未成交人对成交结果公告如果有异议的，应当自成交结果公告刊登之日起7个工作日内，以书面形式向采购人或采购代理机构提出质疑，有关质疑、投诉的相关规定和要求，按照《中华人民共和国政府采购法》、《中华人民共和国政府采购法实施条例》、有关财政部规章等法律文件规定执行。</w:t>
      </w:r>
    </w:p>
    <w:p>
      <w:pPr>
        <w:pStyle w:val="null3"/>
        <w:jc w:val="left"/>
      </w:pPr>
      <w:r>
        <w:rPr>
          <w:b/>
        </w:rPr>
        <w:t>18.签订合同：</w:t>
      </w:r>
    </w:p>
    <w:p>
      <w:pPr>
        <w:pStyle w:val="null3"/>
        <w:ind w:firstLine="480"/>
        <w:jc w:val="left"/>
      </w:pPr>
      <w:r>
        <w:rPr/>
        <w:t>18.1采购人与成交人应当（详见须知前附表1中的18.1）按照采购文件确定的合同文本以及采购标的、规格型号、采购金额、采购数量、技术和服务要求等事项签订政府采购合同。根据项目的特点和需要，采购人如果对签订合同的时间期限、地点有特别要求的，可以在成交通知书中进一步明确，成交人应当按照成交通知书的规定和要求，及时与采购人签订合同。</w:t>
      </w:r>
    </w:p>
    <w:p>
      <w:pPr>
        <w:pStyle w:val="null3"/>
        <w:ind w:firstLine="480"/>
        <w:jc w:val="left"/>
      </w:pPr>
      <w:r>
        <w:rPr/>
        <w:t>18.2竞争性磋商文件、成交人的响应文件及其有关澄清承诺文件等，均为签订政府采购合同的依据和组成部分。</w:t>
      </w:r>
    </w:p>
    <w:p>
      <w:pPr>
        <w:pStyle w:val="null3"/>
        <w:ind w:firstLine="480"/>
        <w:jc w:val="left"/>
      </w:pPr>
      <w:r>
        <w:rPr/>
        <w:t>18.3采购人不得向成交人提出超出竞争性磋商文件以外的任何要求作为签订合同的条件，不得与成交人订立背离竞争性磋商文件确定的合同文本以及采购标的、规格型号、采购金额、采购数量、技术和服务要求等实质性内容的协议。</w:t>
      </w:r>
    </w:p>
    <w:p>
      <w:pPr>
        <w:pStyle w:val="null3"/>
        <w:jc w:val="center"/>
        <w:outlineLvl w:val="2"/>
      </w:pPr>
      <w:r>
        <w:rPr>
          <w:sz w:val="28"/>
          <w:b/>
        </w:rPr>
        <w:t>六、询问、质疑与投诉</w:t>
      </w:r>
    </w:p>
    <w:p>
      <w:pPr>
        <w:pStyle w:val="null3"/>
        <w:jc w:val="left"/>
      </w:pPr>
      <w:r>
        <w:rPr>
          <w:b/>
        </w:rPr>
        <w:t>19.询问</w:t>
      </w:r>
    </w:p>
    <w:p>
      <w:pPr>
        <w:pStyle w:val="null3"/>
        <w:ind w:firstLine="480"/>
        <w:jc w:val="left"/>
      </w:pPr>
      <w:r>
        <w:rPr/>
        <w:t>19.1潜在供应商或供应商对本次采购活动的有关事项若有疑问，可向采购人或采购代理机构提出询问，采购人或采购代理机构将按照政府采购法及实施条例的有关规定进行答复。</w:t>
      </w:r>
    </w:p>
    <w:p>
      <w:pPr>
        <w:pStyle w:val="null3"/>
        <w:jc w:val="left"/>
      </w:pPr>
      <w:r>
        <w:rPr>
          <w:b/>
        </w:rPr>
        <w:t>20.质疑</w:t>
      </w:r>
    </w:p>
    <w:p>
      <w:pPr>
        <w:pStyle w:val="null3"/>
        <w:ind w:firstLine="480"/>
        <w:jc w:val="left"/>
      </w:pPr>
      <w:r>
        <w:rPr/>
        <w:t>20.1质疑应在政府采购法及实施条例规定的时效内提出，并符合下列条件：</w:t>
      </w:r>
    </w:p>
    <w:p>
      <w:pPr>
        <w:pStyle w:val="null3"/>
        <w:ind w:firstLine="960"/>
        <w:jc w:val="left"/>
      </w:pPr>
      <w:r>
        <w:rPr/>
        <w:t>20.1.1对磋商文件提出质疑的，质疑人应为潜在供应商，且两者的身份、名称等均应保持一致。对采购过程、结果提出质疑的，质疑人应为供应商，且两者的身份、名称等均应保持一致。提出质疑的供应商应当是参与所质疑项目采购活动的供应商。</w:t>
      </w:r>
    </w:p>
    <w:p>
      <w:pPr>
        <w:pStyle w:val="null3"/>
        <w:ind w:firstLine="960"/>
        <w:jc w:val="left"/>
      </w:pPr>
      <w:r>
        <w:rPr/>
        <w:t>20.1.2质疑人应提交质疑函原件。</w:t>
      </w:r>
    </w:p>
    <w:p>
      <w:pPr>
        <w:pStyle w:val="null3"/>
        <w:ind w:firstLine="960"/>
        <w:jc w:val="left"/>
      </w:pPr>
      <w:r>
        <w:rPr/>
        <w:t>20.1.3质疑函应包括下列主要内容：</w:t>
      </w:r>
    </w:p>
    <w:p>
      <w:pPr>
        <w:pStyle w:val="null3"/>
        <w:ind w:firstLine="960"/>
        <w:jc w:val="left"/>
      </w:pPr>
      <w:r>
        <w:rPr/>
        <w:t>①质疑人的基本信息，至少包括：全称、地址、邮政编码、联系人及联系电话等；适合自然人参加磋商的政府采购项目且质疑人为自然人的，质疑人提供本人的身份证复印件。质疑人为法人或其他组织的，提供统一社会信用代码营业执照或者组织机构登记证件复印件、单位负责人的身份证复印件；质疑人代表为委托代理人的，还应同时提供单位负责人授权书和委托代理人的身份证复印件。</w:t>
      </w:r>
    </w:p>
    <w:p>
      <w:pPr>
        <w:pStyle w:val="null3"/>
        <w:ind w:firstLine="960"/>
        <w:jc w:val="left"/>
      </w:pPr>
      <w:r>
        <w:rPr/>
        <w:t>②所质疑项目的基本信息，至少包括：项目编号、项目名称等；</w:t>
      </w:r>
    </w:p>
    <w:p>
      <w:pPr>
        <w:pStyle w:val="null3"/>
        <w:ind w:firstLine="960"/>
        <w:jc w:val="left"/>
      </w:pPr>
      <w:r>
        <w:rPr/>
        <w:t>③所质疑的具体事项（以下简称：“质疑事项”）；</w:t>
      </w:r>
    </w:p>
    <w:p>
      <w:pPr>
        <w:pStyle w:val="null3"/>
        <w:ind w:firstLine="960"/>
        <w:jc w:val="left"/>
      </w:pPr>
      <w:r>
        <w:rPr/>
        <w:t>④质疑人自身权益受到损害的事实依据和证明材料，至少包括：</w:t>
      </w:r>
    </w:p>
    <w:p>
      <w:pPr>
        <w:pStyle w:val="null3"/>
        <w:ind w:firstLine="960"/>
        <w:jc w:val="left"/>
      </w:pPr>
      <w:r>
        <w:rPr/>
        <w:t>a1所质疑的具体事项事实存在的证明材料；</w:t>
      </w:r>
    </w:p>
    <w:p>
      <w:pPr>
        <w:pStyle w:val="null3"/>
        <w:ind w:firstLine="960"/>
        <w:jc w:val="left"/>
      </w:pPr>
      <w:r>
        <w:rPr/>
        <w:t>a2所质疑的具体事项事实导致质疑人自身权益受到损害的证明材料，如：采购文件、采购过程或成交结果违法违规，损害自已合法权益等证明材料；</w:t>
      </w:r>
    </w:p>
    <w:p>
      <w:pPr>
        <w:pStyle w:val="null3"/>
        <w:jc w:val="left"/>
      </w:pPr>
      <w:r>
        <w:rPr/>
        <w:t>备注：若质疑的具体事项按照有关法律、法规和规章规定处于应当保密阶段，则应提供信息或证明材料为合法或公开渠道获得的有效证据（若证据无法有效表明信息或证明材料为合法或公开渠道获得，则前述信息或证明材料视为无效）。</w:t>
      </w:r>
      <w:r>
        <w:br/>
      </w:r>
    </w:p>
    <w:p>
      <w:pPr>
        <w:pStyle w:val="null3"/>
        <w:ind w:firstLine="960"/>
        <w:jc w:val="left"/>
      </w:pPr>
      <w:r>
        <w:rPr/>
        <w:t>⑤针对质疑事项提出的明确请求和法律依据，</w:t>
      </w:r>
    </w:p>
    <w:p>
      <w:pPr>
        <w:pStyle w:val="null3"/>
        <w:ind w:firstLine="480"/>
        <w:jc w:val="left"/>
      </w:pPr>
      <w:r>
        <w:rPr/>
        <w:t>前述明确请求指质疑人提出质疑的目的、希望采购人或采购代理机构对其质疑作出的处理结果，如：暂停采购活动、修改磋商文件、停止或纠正违法违规行为、成交结果无效、废标、重新采购等，质疑人提出质疑请求还应当对相应的法律依据进行说明。</w:t>
      </w:r>
    </w:p>
    <w:p>
      <w:pPr>
        <w:pStyle w:val="null3"/>
        <w:ind w:firstLine="480"/>
        <w:jc w:val="left"/>
      </w:pPr>
      <w:r>
        <w:rPr/>
        <w:t>⑥提出质疑的日期以及质疑人代表联系方式，至少包括：姓名、手机、电子信箱、邮寄地址等。</w:t>
      </w:r>
    </w:p>
    <w:p>
      <w:pPr>
        <w:pStyle w:val="null3"/>
        <w:ind w:firstLine="480"/>
        <w:jc w:val="left"/>
      </w:pPr>
      <w:r>
        <w:rPr/>
        <w:t>20.2对不符合前文第20.1条规定的质疑，采购人或采购代理机构将按照下列规定进行处理：</w:t>
      </w:r>
    </w:p>
    <w:p>
      <w:pPr>
        <w:pStyle w:val="null3"/>
        <w:ind w:firstLine="960"/>
        <w:jc w:val="left"/>
      </w:pPr>
      <w:r>
        <w:rPr/>
        <w:t>20.2.1超过质疑时效提交的或者质疑人不是参与所质疑项目采购活动的供应商，书面告知质疑人其质疑不成立的原因和理由。</w:t>
      </w:r>
    </w:p>
    <w:p>
      <w:pPr>
        <w:pStyle w:val="null3"/>
        <w:ind w:firstLine="960"/>
        <w:jc w:val="left"/>
      </w:pPr>
      <w:r>
        <w:rPr/>
        <w:t>20.2.2质疑函内容不符合规定的，告知质疑人修改、补充后在政府采购法及实施条例规定的时效内重新提交质疑函原件。质疑人拒不修改或补充的，则采购人或采购代理机构应当在质疑答复期内书面告知对方质疑不成立的原因和理由。</w:t>
      </w:r>
    </w:p>
    <w:p>
      <w:pPr>
        <w:pStyle w:val="null3"/>
        <w:ind w:firstLine="960"/>
        <w:jc w:val="left"/>
      </w:pPr>
      <w:r>
        <w:rPr/>
        <w:t>20.2.3质疑人修改、补充质疑函超过质疑时效提交的按20.2.1款处理。供应商提交质疑函时，要认真阅读本章第20条关于质疑的相关规定，以免内容或资料不齐，需要修改补充而延误时间。</w:t>
      </w:r>
    </w:p>
    <w:p>
      <w:pPr>
        <w:pStyle w:val="null3"/>
        <w:ind w:firstLine="480"/>
        <w:jc w:val="left"/>
      </w:pPr>
      <w:r>
        <w:rPr/>
        <w:t>20.3对符合前文第20.1条规定的质疑，采购人或采购代理机构将按照政府采购法及实施条例的有关规定进行答复。</w:t>
      </w:r>
    </w:p>
    <w:p>
      <w:pPr>
        <w:pStyle w:val="null3"/>
        <w:jc w:val="left"/>
      </w:pPr>
      <w:r>
        <w:rPr>
          <w:b/>
        </w:rPr>
        <w:t>21.投诉</w:t>
      </w:r>
    </w:p>
    <w:p>
      <w:pPr>
        <w:pStyle w:val="null3"/>
        <w:ind w:firstLine="480"/>
        <w:jc w:val="left"/>
      </w:pPr>
      <w:r>
        <w:rPr/>
        <w:t>21.1若对质疑答复不满意或质疑答复未在答复期限内作出，质疑人可在答复期限届满之日起15个工作日内向磋商文件中载明的监督管理部门投诉。</w:t>
      </w:r>
    </w:p>
    <w:p>
      <w:pPr>
        <w:pStyle w:val="null3"/>
        <w:ind w:firstLine="480"/>
        <w:jc w:val="left"/>
      </w:pPr>
      <w:r>
        <w:rPr/>
        <w:t>21.2投诉应有明确的请求和必要的证明材料，投诉的事项不得超出已质疑事项的范围。</w:t>
      </w:r>
    </w:p>
    <w:p>
      <w:pPr>
        <w:pStyle w:val="null3"/>
        <w:jc w:val="center"/>
        <w:outlineLvl w:val="2"/>
      </w:pPr>
      <w:r>
        <w:rPr>
          <w:sz w:val="28"/>
          <w:b/>
        </w:rPr>
        <w:t>七、有关信息公告和监督部门</w:t>
      </w:r>
    </w:p>
    <w:p>
      <w:pPr>
        <w:pStyle w:val="null3"/>
        <w:jc w:val="left"/>
      </w:pPr>
      <w:r>
        <w:rPr/>
        <w:t>22.政府采购信息公告媒体</w:t>
      </w:r>
    </w:p>
    <w:p>
      <w:pPr>
        <w:pStyle w:val="null3"/>
        <w:ind w:firstLine="480"/>
        <w:jc w:val="left"/>
      </w:pPr>
      <w:r>
        <w:rPr/>
        <w:t>22.1本项目的有关信息，包括但不限于采购公告、更正公告（若有）、磋商文件、磋商文件的澄清或修改（若有）、成交公告、终止公告（若有）、废标公告（若有）等都将在磋商文件载明的指定媒体发布。潜在供应商或供应商务必随时关注，以免遗漏。</w:t>
      </w:r>
    </w:p>
    <w:p>
      <w:pPr>
        <w:pStyle w:val="null3"/>
        <w:ind w:firstLine="480"/>
        <w:jc w:val="left"/>
      </w:pPr>
      <w:r>
        <w:rPr/>
        <w:t>22.2信息公告指定媒体：详见竞争性磋商须知前附表第10项。</w:t>
      </w:r>
    </w:p>
    <w:p>
      <w:pPr>
        <w:pStyle w:val="null3"/>
        <w:jc w:val="left"/>
      </w:pPr>
      <w:r>
        <w:rPr/>
        <w:t>23.监督管理部门</w:t>
      </w:r>
    </w:p>
    <w:p>
      <w:pPr>
        <w:pStyle w:val="null3"/>
        <w:ind w:firstLine="480"/>
        <w:jc w:val="left"/>
      </w:pPr>
      <w:r>
        <w:rPr/>
        <w:t>23.1磋商采购活动的监督管理部门详见竞争性磋商须知前附表第11项。</w:t>
      </w:r>
    </w:p>
    <w:p>
      <w:pPr>
        <w:pStyle w:val="null3"/>
        <w:jc w:val="center"/>
        <w:outlineLvl w:val="2"/>
      </w:pPr>
      <w:r>
        <w:rPr>
          <w:sz w:val="28"/>
          <w:b/>
        </w:rPr>
        <w:t>八、政府采购政策</w:t>
      </w:r>
    </w:p>
    <w:p>
      <w:pPr>
        <w:pStyle w:val="null3"/>
        <w:jc w:val="left"/>
      </w:pPr>
      <w:r>
        <w:rPr/>
        <w:t>24、政府采购政策由财政部根据国家的经济和社会发展政策并会同国家有关部委制定，包括但不限于下列管理办法或措施：</w:t>
      </w:r>
    </w:p>
    <w:p>
      <w:pPr>
        <w:pStyle w:val="null3"/>
        <w:ind w:firstLine="480"/>
        <w:jc w:val="left"/>
      </w:pPr>
      <w:r>
        <w:rPr/>
        <w:t>24.1进口产品指通过中国海关报关验放进入中国境内且产自关境外的产品，其中：</w:t>
      </w:r>
    </w:p>
    <w:p>
      <w:pPr>
        <w:pStyle w:val="null3"/>
        <w:ind w:firstLine="480"/>
        <w:jc w:val="left"/>
      </w:pPr>
      <w:r>
        <w:rPr/>
        <w:t>（1）我国现行关境指适用海关法的中华人民共和国行政管辖区域，不包括香港、澳门和台湾金马等单独关境地区；保税区、出口加工区、保税港区、珠澳跨境工业区珠海园区、中哈霍尔果斯国际边境合作中心中方配套区、综合保税区等区域，为海关特殊监管区域，仍属于中华人民共和国关境内区域，由海关按照海关法实施监管。</w:t>
      </w:r>
    </w:p>
    <w:p>
      <w:pPr>
        <w:pStyle w:val="null3"/>
        <w:ind w:firstLine="480"/>
        <w:jc w:val="left"/>
      </w:pPr>
      <w:r>
        <w:rPr/>
        <w:t>（2）凡在海关特殊监管区域内企业生产或加工（包括从境外进口料件）销往境内其他地区的产品，不作为政府采购项下进口产品。</w:t>
      </w:r>
    </w:p>
    <w:p>
      <w:pPr>
        <w:pStyle w:val="null3"/>
        <w:ind w:firstLine="480"/>
        <w:jc w:val="left"/>
      </w:pPr>
      <w:r>
        <w:rPr/>
        <w:t>（3）对从境外进入海关特殊监管区域，再经办理报关手续后从海关特殊监管区进入境内其他地区的产品，认定为进口产品。</w:t>
      </w:r>
    </w:p>
    <w:p>
      <w:pPr>
        <w:pStyle w:val="null3"/>
        <w:ind w:firstLine="480"/>
        <w:jc w:val="left"/>
      </w:pPr>
      <w:r>
        <w:rPr/>
        <w:t>（4）磋商文件列明不允许或未列明允许进口产品参加报价的，均视为拒绝进口产品参加报价。</w:t>
      </w:r>
    </w:p>
    <w:p>
      <w:pPr>
        <w:pStyle w:val="null3"/>
        <w:ind w:firstLine="480"/>
        <w:jc w:val="left"/>
      </w:pPr>
      <w:r>
        <w:rPr/>
        <w:t>24.2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left"/>
      </w:pPr>
      <w:r>
        <w:rPr/>
        <w:t>24.3符合财政部、工信部文件（财库〔2020〕46号）规定的小型、微型企业可享受扶持政策（如：预留采购份额、价格评审优惠、优先采购）。符合财政部、司法部文件（财库[2014]68号）规定的监狱企业（以下简称：“监狱企业”）亦可享受前述扶持政策。符合财政部、民政部、中国残联文件（财库[2017]141号）规定的残疾人福利性单位（以下简称：“残疾人福利性单位”）亦可享受前述扶持政策。其中：</w:t>
      </w:r>
    </w:p>
    <w:p>
      <w:pPr>
        <w:pStyle w:val="null3"/>
        <w:ind w:firstLine="480"/>
        <w:jc w:val="left"/>
      </w:pPr>
      <w:r>
        <w:rPr/>
        <w:t>（1）中小企业指符合下列条件的中型、小型、微型企业：</w:t>
      </w:r>
    </w:p>
    <w:p>
      <w:pPr>
        <w:pStyle w:val="null3"/>
        <w:ind w:firstLine="480"/>
        <w:jc w:val="left"/>
      </w:pPr>
      <w:r>
        <w:rPr/>
        <w:t>①符合《工业和信息化部、国家统计局、国家发展和改革委员会、财政部关于印发中小企业划型标准规定的通知》（工信部联企业[2011]300号）规定的划分标准，但与大企业的负责人为同一人，或者与大企业存在直接控股、管理关系的除外；；</w:t>
      </w:r>
    </w:p>
    <w:p>
      <w:pPr>
        <w:pStyle w:val="null3"/>
        <w:ind w:firstLine="480"/>
        <w:jc w:val="left"/>
      </w:pPr>
      <w:r>
        <w:rPr/>
        <w:t>②符合中小企业划分标准的个体工商户，在政府采购活动中视同中小企业。</w:t>
      </w:r>
    </w:p>
    <w:p>
      <w:pPr>
        <w:pStyle w:val="null3"/>
        <w:ind w:firstLine="480"/>
        <w:jc w:val="left"/>
      </w:pPr>
      <w:r>
        <w:rPr/>
        <w:t>（2）在政府采购活动中，供应商提供的货物、工程或者服务符合下列情形的，享受本办法规定的中小企业扶持政策：</w:t>
      </w:r>
    </w:p>
    <w:p>
      <w:pPr>
        <w:pStyle w:val="null3"/>
        <w:ind w:firstLine="480"/>
        <w:jc w:val="left"/>
      </w:pPr>
      <w:r>
        <w:rPr/>
        <w:t>①在货物采购项目中，货物由中小企业制造，即货物由中小企业生产且使用该中小企业商号或者注册商标；</w:t>
      </w:r>
    </w:p>
    <w:p>
      <w:pPr>
        <w:pStyle w:val="null3"/>
        <w:ind w:firstLine="480"/>
        <w:jc w:val="left"/>
      </w:pPr>
      <w:r>
        <w:rPr/>
        <w:t>②在工程采购项目中，工程由中小企业承建，即工程施工单位为中小企业；</w:t>
      </w:r>
    </w:p>
    <w:p>
      <w:pPr>
        <w:pStyle w:val="null3"/>
        <w:ind w:firstLine="480"/>
        <w:jc w:val="left"/>
      </w:pPr>
      <w:r>
        <w:rPr/>
        <w:t>③在服务采购项目中，服务由中小企业承接，即提供服务的人员为中小企业依照《中华人民共和国劳动合同法》 订立劳动合同的从业人员。</w:t>
      </w:r>
    </w:p>
    <w:p>
      <w:pPr>
        <w:pStyle w:val="null3"/>
        <w:ind w:firstLine="480"/>
        <w:jc w:val="left"/>
      </w:pPr>
      <w:r>
        <w:rPr/>
        <w:t>在货物采购项目中，供应商提供的货物既有中小企业制造货物，也有大型企业制造货物的，不享受本办法规定的中小企业扶持政策。</w:t>
      </w:r>
    </w:p>
    <w:p>
      <w:pPr>
        <w:pStyle w:val="null3"/>
        <w:ind w:firstLine="480"/>
        <w:jc w:val="left"/>
      </w:pPr>
      <w:r>
        <w:rPr/>
        <w:t>以联合体形式参加政府采购活动，联合体各方均为中小企业的，联合体视同中小企业。其中，联合体各方均为小微企业的，联合体视同小微企业。</w:t>
      </w:r>
    </w:p>
    <w:p>
      <w:pPr>
        <w:pStyle w:val="null3"/>
        <w:ind w:firstLine="480"/>
        <w:jc w:val="left"/>
      </w:pPr>
      <w:r>
        <w:rPr/>
        <w:t>（3）供应商应当按照磋商文件明确的采购标的对应行业的划分标准出具中小企业声明函。</w:t>
      </w:r>
    </w:p>
    <w:p>
      <w:pPr>
        <w:pStyle w:val="null3"/>
        <w:ind w:firstLine="480"/>
        <w:jc w:val="left"/>
      </w:pPr>
      <w:r>
        <w:rPr/>
        <w:t>在项目属性为货物类采购项目中，货物应当由中小企业制造，不对其中涉及的服务的承接商作出要求；在项目属性为服务类采购项目中，服务的承接商应当为中小企业，不对其中涉及的货物的制造商作出要求；在项目属性为工程类采购项目中，工程应当由中小企业承建，不对其中涉及的货物的制造商和服务的承接商作出要求。</w:t>
      </w:r>
    </w:p>
    <w:p>
      <w:pPr>
        <w:pStyle w:val="null3"/>
        <w:ind w:firstLine="480"/>
        <w:jc w:val="left"/>
      </w:pPr>
      <w:r>
        <w:rPr/>
        <w:t>（4）监狱企业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其中：</w:t>
      </w:r>
    </w:p>
    <w:p>
      <w:pPr>
        <w:pStyle w:val="null3"/>
        <w:ind w:firstLine="480"/>
        <w:jc w:val="left"/>
      </w:pPr>
      <w:r>
        <w:rPr/>
        <w:t>①监狱企业参加采购活动时，应提供由省级以上监狱管理局、戒毒管理局（含新疆生产建设兵团）出具的属于监狱企业的证明文件。</w:t>
      </w:r>
    </w:p>
    <w:p>
      <w:pPr>
        <w:pStyle w:val="null3"/>
        <w:ind w:firstLine="480"/>
        <w:jc w:val="left"/>
      </w:pPr>
      <w:r>
        <w:rPr/>
        <w:t>②监狱企业视同小型、微型企业。</w:t>
      </w:r>
    </w:p>
    <w:p>
      <w:pPr>
        <w:pStyle w:val="null3"/>
        <w:ind w:firstLine="480"/>
        <w:jc w:val="left"/>
      </w:pPr>
      <w:r>
        <w:rPr/>
        <w:t>（5）残疾人福利性单位指同时符合下列条件的单位：</w:t>
      </w:r>
    </w:p>
    <w:p>
      <w:pPr>
        <w:pStyle w:val="null3"/>
        <w:ind w:firstLine="480"/>
        <w:jc w:val="left"/>
      </w:pPr>
      <w:r>
        <w:rPr/>
        <w:t>①安置的残疾人占本单位在职职工人数的比例不低于25%（含25%），并且安置的残疾人人数不少于10人（含10人）；</w:t>
      </w:r>
    </w:p>
    <w:p>
      <w:pPr>
        <w:pStyle w:val="null3"/>
        <w:ind w:firstLine="480"/>
        <w:jc w:val="left"/>
      </w:pPr>
      <w:r>
        <w:rPr/>
        <w:t>②依法与安置的每位残疾人签订了一年以上（含一年）的劳动合同或服务协议；</w:t>
      </w:r>
    </w:p>
    <w:p>
      <w:pPr>
        <w:pStyle w:val="null3"/>
        <w:ind w:firstLine="480"/>
        <w:jc w:val="left"/>
      </w:pPr>
      <w:r>
        <w:rPr/>
        <w:t>③为安置的每位残疾人按月足额缴纳了基本养老保险、基本医疗保险、失业保险、工伤保险和生育保险等社会保险费；</w:t>
      </w:r>
    </w:p>
    <w:p>
      <w:pPr>
        <w:pStyle w:val="null3"/>
        <w:ind w:firstLine="480"/>
        <w:jc w:val="left"/>
      </w:pPr>
      <w:r>
        <w:rPr/>
        <w:t>④通过银行等金融机构向安置的每位残疾人，按月支付了不低于单位所在区县适用的经省级人民政府批准的月最低工资标准的工资；</w:t>
      </w:r>
    </w:p>
    <w:p>
      <w:pPr>
        <w:pStyle w:val="null3"/>
        <w:ind w:firstLine="480"/>
        <w:jc w:val="left"/>
      </w:pPr>
      <w:r>
        <w:rPr/>
        <w:t>⑤提供本单位制造的货物、承担的工程或服务，或提供其他残疾人福利性单位制造的货物（不包括使用非残疾人福利性单位注册商标的货物）。</w:t>
      </w:r>
    </w:p>
    <w:p>
      <w:pPr>
        <w:pStyle w:val="null3"/>
        <w:ind w:firstLine="480"/>
        <w:jc w:val="left"/>
      </w:pPr>
      <w:r>
        <w:rPr/>
        <w:t>前款所称残疾人指法定劳动年龄内，持有《中华人民共和国残疾人证》或《中华人民共和国残疾军人证（1至8级）》的自然人，包括具有劳动条件和劳动意愿的精神残疾人。在职职工人数是指与残疾人福利性单位建立劳动关系并依法签订劳动合同或服务协议的雇员人数。</w:t>
      </w:r>
    </w:p>
    <w:p>
      <w:pPr>
        <w:pStyle w:val="null3"/>
        <w:ind w:firstLine="480"/>
        <w:jc w:val="left"/>
      </w:pPr>
      <w:r>
        <w:rPr>
          <w:b/>
        </w:rPr>
        <w:t>※符合上述条件的残疾人福利性单位参加采购活动时，应提供《残疾人福利性单位声明函》，并对声明的真实性负责。残疾人福利性单位视同小型、微型企业。残疾人福利性单位属于小型、微型企业的，不重复享受政策。</w:t>
      </w:r>
    </w:p>
    <w:p>
      <w:pPr>
        <w:pStyle w:val="null3"/>
        <w:ind w:firstLine="480"/>
        <w:jc w:val="left"/>
      </w:pPr>
      <w:r>
        <w:rPr/>
        <w:t>24.4信用记录指由财政部确定的有关网站提供的相关主体信用信息。信用记录的查询及使用应符合财政部文件（财库[2016]125号）规定。</w:t>
      </w:r>
    </w:p>
    <w:p>
      <w:pPr>
        <w:pStyle w:val="null3"/>
        <w:jc w:val="center"/>
        <w:outlineLvl w:val="2"/>
      </w:pPr>
      <w:r>
        <w:rPr>
          <w:sz w:val="28"/>
          <w:b/>
        </w:rPr>
        <w:t>九、根据采购项目特点或政策需要补充的其他内容</w:t>
      </w:r>
    </w:p>
    <w:p>
      <w:pPr>
        <w:pStyle w:val="null3"/>
        <w:jc w:val="left"/>
      </w:pPr>
      <w:r>
        <w:rPr/>
        <w:t>25.履约保证金</w:t>
      </w:r>
    </w:p>
    <w:p>
      <w:pPr>
        <w:pStyle w:val="null3"/>
        <w:ind w:firstLine="480"/>
        <w:jc w:val="left"/>
      </w:pPr>
      <w:r>
        <w:rPr/>
        <w:t>25.1采购人可以根据项目特点和需要，确定是否要求成交人在合同签订前，按照磋商文件规定的时间、形式、金额提交履约保证金，履约保证金的数额不超过中标合同金额的10%。</w:t>
      </w:r>
    </w:p>
    <w:p>
      <w:pPr>
        <w:pStyle w:val="null3"/>
        <w:ind w:firstLine="480"/>
        <w:jc w:val="left"/>
      </w:pPr>
      <w:r>
        <w:rPr/>
        <w:t>25.2磋商文件要求在合同签订前提交履约保证金，如果成交人无故拖延或者拒不提交履约保证金的，则视为成交人拒绝与采购人签订合同，该成交人将承担违法行为的法律责任。</w:t>
      </w:r>
    </w:p>
    <w:p>
      <w:pPr>
        <w:pStyle w:val="null3"/>
        <w:jc w:val="left"/>
      </w:pPr>
      <w:r>
        <w:rPr/>
        <w:t>26.其他新增内容：</w:t>
      </w:r>
    </w:p>
    <w:p>
      <w:pPr>
        <w:pStyle w:val="null3"/>
        <w:ind w:firstLine="480"/>
        <w:jc w:val="left"/>
      </w:pPr>
      <w:r>
        <w:rPr/>
        <w:t>26.1根据采购项目特点或政策需要补充的其他新增内容详见竞争性磋商须知前附表第12项。</w:t>
      </w:r>
    </w:p>
    <w:p>
      <w:pPr>
        <w:pStyle w:val="null3"/>
        <w:ind w:firstLine="480"/>
        <w:jc w:val="left"/>
      </w:pPr>
      <w:r>
        <w:rPr/>
        <w:t>26.2本项目中如涉及商品包装和快递包装的，其包装需求标准应不低于《关于印发〈商品包装政府采购需求标准(试行)〉、〈快递包装政府采购需求标准(试行)〉的通知》（财办库〔2020〕 123号）规定的包装要求，其他包装需求详见采购文件具体规定。采购人、成交人双方签订合同及验收环节，应包含上述包装要求的条款。</w:t>
      </w:r>
    </w:p>
    <w:p>
      <w:pPr>
        <w:pStyle w:val="null3"/>
      </w:pPr>
      <w:r>
        <w:rPr/>
        <w:t xml:space="preserve"> </w:t>
        <w:br/>
        <w:br w:type="page"/>
      </w:r>
    </w:p>
    <w:p>
      <w:pPr>
        <w:pStyle w:val="null3"/>
        <w:jc w:val="center"/>
        <w:outlineLvl w:val="1"/>
      </w:pPr>
      <w:r>
        <w:rPr>
          <w:sz w:val="36"/>
          <w:b/>
        </w:rPr>
        <w:t>第三章 采购内容及要求</w:t>
      </w:r>
    </w:p>
    <w:p>
      <w:pPr>
        <w:pStyle w:val="null3"/>
        <w:jc w:val="left"/>
        <w:outlineLvl w:val="2"/>
      </w:pPr>
      <w:r>
        <w:rPr>
          <w:sz w:val="28"/>
          <w:b/>
        </w:rPr>
        <w:t>一、（根据本项目实际情况，填写“采购标的”或“项目概况”）</w:t>
      </w:r>
    </w:p>
    <w:p>
      <w:pPr>
        <w:pStyle w:val="null3"/>
        <w:jc w:val="left"/>
      </w:pPr>
      <w:r>
        <w:rPr>
          <w:rFonts w:ascii="宋体" w:hAnsi="宋体" w:cs="宋体" w:eastAsia="宋体"/>
          <w:sz w:val="24"/>
          <w:color w:val="000000"/>
          <w:shd w:fill="FFFFFF" w:val="clear"/>
        </w:rPr>
        <w:t>为贯彻落实福州市</w:t>
      </w:r>
      <w:r>
        <w:rPr>
          <w:rFonts w:ascii="宋体" w:hAnsi="宋体" w:cs="宋体" w:eastAsia="宋体"/>
          <w:sz w:val="24"/>
          <w:color w:val="000000"/>
          <w:shd w:fill="FFFFFF" w:val="clear"/>
        </w:rPr>
        <w:t>“惠聚榕城·畅享福品”消费促进年工作部署，全面激活消费市场活力，积极营造促消费浓厚氛围，持续打造“惠聚榕城”促消费活动品牌，拟于2024年12月至2025年1月以“惠聚榕城·畅享福品”为主题策划开展跨年购系列活动。</w:t>
      </w:r>
    </w:p>
    <w:p>
      <w:pPr>
        <w:pStyle w:val="null3"/>
        <w:ind w:firstLine="480"/>
        <w:jc w:val="left"/>
      </w:pPr>
      <w:r>
        <w:rPr>
          <w:rFonts w:ascii="宋体" w:hAnsi="宋体" w:cs="宋体" w:eastAsia="宋体"/>
          <w:sz w:val="24"/>
          <w:color w:val="000000"/>
          <w:shd w:fill="FFFFFF" w:val="clear"/>
        </w:rPr>
        <w:t>1、项目名称：“惠聚榕城·畅享福品”2025跨年购活动启动仪式</w:t>
      </w:r>
    </w:p>
    <w:p>
      <w:pPr>
        <w:pStyle w:val="null3"/>
        <w:ind w:firstLine="480"/>
        <w:jc w:val="left"/>
      </w:pPr>
      <w:r>
        <w:rPr>
          <w:rFonts w:ascii="宋体" w:hAnsi="宋体" w:cs="宋体" w:eastAsia="宋体"/>
          <w:sz w:val="24"/>
          <w:color w:val="000000"/>
          <w:shd w:fill="FFFFFF" w:val="clear"/>
        </w:rPr>
        <w:t>2、活动时间：2024年12月-2025年1月</w:t>
      </w:r>
      <w:r>
        <w:rPr>
          <w:rFonts w:ascii="宋体" w:hAnsi="宋体" w:cs="宋体" w:eastAsia="宋体"/>
          <w:sz w:val="24"/>
          <w:color w:val="000000"/>
          <w:shd w:fill="FFFFFF" w:val="clear"/>
        </w:rPr>
        <w:t>（</w:t>
      </w:r>
      <w:r>
        <w:rPr>
          <w:rFonts w:ascii="宋体" w:hAnsi="宋体" w:cs="宋体" w:eastAsia="宋体"/>
          <w:sz w:val="24"/>
          <w:color w:val="000000"/>
          <w:shd w:fill="FFFFFF" w:val="clear"/>
        </w:rPr>
        <w:t>具体时间以采购人确定为准</w:t>
      </w:r>
      <w:r>
        <w:rPr>
          <w:rFonts w:ascii="宋体" w:hAnsi="宋体" w:cs="宋体" w:eastAsia="宋体"/>
          <w:sz w:val="24"/>
          <w:color w:val="000000"/>
          <w:shd w:fill="FFFFFF" w:val="clear"/>
        </w:rPr>
        <w:t>）</w:t>
      </w:r>
    </w:p>
    <w:p>
      <w:pPr>
        <w:pStyle w:val="null3"/>
        <w:ind w:firstLine="480"/>
        <w:jc w:val="left"/>
      </w:pPr>
      <w:r>
        <w:rPr>
          <w:rFonts w:ascii="宋体" w:hAnsi="宋体" w:cs="宋体" w:eastAsia="宋体"/>
          <w:sz w:val="24"/>
          <w:color w:val="000000"/>
          <w:shd w:fill="FFFFFF" w:val="clear"/>
        </w:rPr>
        <w:t>3、活动地点：福州市鼓楼区重点商圈、企业</w:t>
      </w:r>
    </w:p>
    <w:p>
      <w:pPr>
        <w:pStyle w:val="null3"/>
        <w:ind w:firstLine="480"/>
        <w:jc w:val="left"/>
      </w:pPr>
      <w:r>
        <w:rPr>
          <w:rFonts w:ascii="宋体" w:hAnsi="宋体" w:cs="宋体" w:eastAsia="宋体"/>
          <w:sz w:val="24"/>
          <w:color w:val="000000"/>
          <w:shd w:fill="FFFFFF" w:val="clear"/>
        </w:rPr>
        <w:t>4、响应报价包括但不限于正常作业所需的一切策划、设计、布置、劳务、材料、设备、包装、运输、维修、税费、各类保险、专用工具费、检测费用、安装、调试及试运行、验收、技术服务费用、保修期内的售后服务费用以及所有根据合同或其它原因应由供应商支付的税金和其它应缴的费用，以及可合理推断的责任和义务。</w:t>
      </w:r>
    </w:p>
    <w:p>
      <w:pPr>
        <w:pStyle w:val="null3"/>
        <w:ind w:firstLine="480"/>
        <w:jc w:val="left"/>
      </w:pPr>
      <w:r>
        <w:rPr>
          <w:rFonts w:ascii="宋体" w:hAnsi="宋体" w:cs="宋体" w:eastAsia="宋体"/>
          <w:sz w:val="24"/>
          <w:color w:val="000000"/>
          <w:shd w:fill="FFFFFF" w:val="clear"/>
        </w:rPr>
        <w:t>5、供应商应根据竞争性磋商文件所提出的技术规格、服务要求，选择具有最佳性价比的服务来报价，以充分显示各供应商的竞争实力，供应商务必仔细阅读竞争性磋商文件中所规定的，其中包括技术规格在内的所有细则。</w:t>
      </w:r>
    </w:p>
    <w:p>
      <w:pPr>
        <w:pStyle w:val="null3"/>
        <w:jc w:val="left"/>
        <w:outlineLvl w:val="2"/>
      </w:pPr>
      <w:r>
        <w:rPr>
          <w:sz w:val="28"/>
          <w:b/>
        </w:rPr>
        <w:t>二、技术要求</w:t>
      </w:r>
    </w:p>
    <w:p>
      <w:pPr>
        <w:pStyle w:val="null3"/>
        <w:jc w:val="left"/>
      </w:pPr>
      <w:r>
        <w:rPr>
          <w:rFonts w:ascii="宋体" w:hAnsi="宋体" w:cs="宋体" w:eastAsia="宋体"/>
          <w:sz w:val="24"/>
          <w:b/>
          <w:shd w:fill="FFFFFF" w:val="clear"/>
        </w:rPr>
        <w:t>（评审项</w:t>
      </w:r>
      <w:r>
        <w:rPr>
          <w:rFonts w:ascii="宋体" w:hAnsi="宋体" w:cs="宋体" w:eastAsia="宋体"/>
          <w:sz w:val="24"/>
          <w:b/>
          <w:shd w:fill="FFFFFF" w:val="clear"/>
        </w:rPr>
        <w:t>1，含以下所有内容）★</w:t>
      </w:r>
      <w:r>
        <w:rPr>
          <w:rFonts w:ascii="宋体" w:hAnsi="宋体" w:cs="宋体" w:eastAsia="宋体"/>
          <w:sz w:val="24"/>
          <w:b/>
          <w:shd w:fill="FFFFFF" w:val="clear"/>
        </w:rPr>
        <w:t>（一）项目策划要求</w:t>
      </w:r>
    </w:p>
    <w:p>
      <w:pPr>
        <w:pStyle w:val="null3"/>
        <w:ind w:firstLine="435"/>
        <w:jc w:val="left"/>
      </w:pPr>
      <w:r>
        <w:rPr>
          <w:rFonts w:ascii="宋体" w:hAnsi="宋体" w:cs="宋体" w:eastAsia="宋体"/>
          <w:sz w:val="24"/>
          <w:b/>
          <w:shd w:fill="FFFFFF" w:val="clear"/>
        </w:rPr>
        <w:t>1、创新宣传模式</w:t>
      </w:r>
      <w:r>
        <w:rPr>
          <w:rFonts w:ascii="宋体" w:hAnsi="宋体" w:cs="宋体" w:eastAsia="宋体"/>
          <w:sz w:val="24"/>
          <w:b/>
          <w:shd w:fill="FFFFFF" w:val="clear"/>
        </w:rPr>
        <w:t>：</w:t>
      </w:r>
      <w:r>
        <w:rPr>
          <w:rFonts w:ascii="宋体" w:hAnsi="宋体" w:cs="宋体" w:eastAsia="宋体"/>
          <w:sz w:val="24"/>
          <w:b/>
          <w:shd w:fill="FFFFFF" w:val="clear"/>
        </w:rPr>
        <w:t>宣传策划需创意独特、内容新颖、形式活泼，注重参与性与互动性，融入新媒体营销方式，扩大跨年购系列活动宣传的影响力。</w:t>
      </w:r>
    </w:p>
    <w:p>
      <w:pPr>
        <w:pStyle w:val="null3"/>
        <w:ind w:firstLine="435"/>
        <w:jc w:val="left"/>
      </w:pPr>
      <w:r>
        <w:rPr>
          <w:rFonts w:ascii="宋体" w:hAnsi="宋体" w:cs="宋体" w:eastAsia="宋体"/>
          <w:sz w:val="24"/>
          <w:b/>
          <w:shd w:fill="FFFFFF" w:val="clear"/>
        </w:rPr>
        <w:t>2、凸显主题：福州市“惠聚榕城·畅享福品”消费促进年活动工作部署，全面激活消费市场活力，积极营造促消费浓厚氛围，持续打造“惠聚榕城”促消费活动品牌。</w:t>
      </w:r>
    </w:p>
    <w:p>
      <w:pPr>
        <w:pStyle w:val="null3"/>
        <w:ind w:firstLine="435"/>
        <w:jc w:val="left"/>
      </w:pPr>
      <w:r>
        <w:rPr>
          <w:rFonts w:ascii="宋体" w:hAnsi="宋体" w:cs="宋体" w:eastAsia="宋体"/>
          <w:sz w:val="24"/>
          <w:b/>
          <w:shd w:fill="FFFFFF" w:val="clear"/>
        </w:rPr>
        <w:t>3、精心策划：跨年购系列活动宣传策划明确宣传方式、宣传内容、宣传时间、宣传经费预算等。</w:t>
      </w:r>
    </w:p>
    <w:p>
      <w:pPr>
        <w:pStyle w:val="null3"/>
        <w:ind w:firstLine="435"/>
        <w:jc w:val="left"/>
      </w:pPr>
      <w:r>
        <w:rPr>
          <w:rFonts w:ascii="宋体" w:hAnsi="宋体" w:cs="宋体" w:eastAsia="宋体"/>
          <w:sz w:val="24"/>
          <w:b/>
          <w:shd w:fill="FFFFFF" w:val="clear"/>
        </w:rPr>
        <w:t>4、宣传内容必须符合舆论导向，内容须为原创，版权归属清晰，创意独特、内容新颖、形式活泼，注重参与性与互动性。</w:t>
      </w:r>
    </w:p>
    <w:p>
      <w:pPr>
        <w:pStyle w:val="null3"/>
        <w:jc w:val="left"/>
      </w:pPr>
      <w:r>
        <w:rPr>
          <w:rFonts w:ascii="宋体" w:hAnsi="宋体" w:cs="宋体" w:eastAsia="宋体"/>
          <w:sz w:val="24"/>
          <w:b/>
          <w:shd w:fill="FFFFFF" w:val="clear"/>
        </w:rPr>
        <w:t>（评审项</w:t>
      </w:r>
      <w:r>
        <w:rPr>
          <w:rFonts w:ascii="宋体" w:hAnsi="宋体" w:cs="宋体" w:eastAsia="宋体"/>
          <w:sz w:val="24"/>
          <w:b/>
          <w:shd w:fill="FFFFFF" w:val="clear"/>
        </w:rPr>
        <w:t>2，含以下所有内容）★</w:t>
      </w:r>
      <w:r>
        <w:rPr>
          <w:rFonts w:ascii="宋体" w:hAnsi="宋体" w:cs="宋体" w:eastAsia="宋体"/>
          <w:sz w:val="24"/>
          <w:b/>
          <w:shd w:fill="FFFFFF" w:val="clear"/>
        </w:rPr>
        <w:t>（二）项目执行要求</w:t>
      </w:r>
    </w:p>
    <w:p>
      <w:pPr>
        <w:pStyle w:val="null3"/>
        <w:ind w:firstLine="435"/>
        <w:jc w:val="left"/>
      </w:pPr>
      <w:r>
        <w:rPr>
          <w:rFonts w:ascii="宋体" w:hAnsi="宋体" w:cs="宋体" w:eastAsia="宋体"/>
          <w:sz w:val="24"/>
          <w:b/>
          <w:shd w:fill="FFFFFF" w:val="clear"/>
        </w:rPr>
        <w:t>1、</w:t>
      </w:r>
      <w:r>
        <w:rPr>
          <w:rFonts w:ascii="宋体" w:hAnsi="宋体" w:cs="宋体" w:eastAsia="宋体"/>
          <w:sz w:val="24"/>
          <w:b/>
          <w:shd w:fill="FFFFFF" w:val="clear"/>
        </w:rPr>
        <w:t>预计在</w:t>
      </w:r>
      <w:r>
        <w:rPr>
          <w:rFonts w:ascii="宋体" w:hAnsi="宋体" w:cs="宋体" w:eastAsia="宋体"/>
          <w:sz w:val="24"/>
          <w:b/>
          <w:shd w:fill="FFFFFF" w:val="clear"/>
        </w:rPr>
        <w:t>2024年</w:t>
      </w:r>
      <w:r>
        <w:rPr>
          <w:rFonts w:ascii="宋体" w:hAnsi="宋体" w:cs="宋体" w:eastAsia="宋体"/>
          <w:sz w:val="24"/>
          <w:b/>
          <w:shd w:fill="FFFFFF" w:val="clear"/>
        </w:rPr>
        <w:t>12月</w:t>
      </w:r>
      <w:r>
        <w:rPr>
          <w:rFonts w:ascii="宋体" w:hAnsi="宋体" w:cs="宋体" w:eastAsia="宋体"/>
          <w:sz w:val="24"/>
          <w:b/>
          <w:shd w:fill="FFFFFF" w:val="clear"/>
        </w:rPr>
        <w:t>到</w:t>
      </w:r>
      <w:r>
        <w:rPr>
          <w:rFonts w:ascii="宋体" w:hAnsi="宋体" w:cs="宋体" w:eastAsia="宋体"/>
          <w:sz w:val="24"/>
          <w:b/>
          <w:shd w:fill="FFFFFF" w:val="clear"/>
        </w:rPr>
        <w:t>2025年1月期间</w:t>
      </w:r>
      <w:r>
        <w:rPr>
          <w:rFonts w:ascii="宋体" w:hAnsi="宋体" w:cs="宋体" w:eastAsia="宋体"/>
          <w:sz w:val="24"/>
          <w:b/>
          <w:shd w:fill="FFFFFF" w:val="clear"/>
        </w:rPr>
        <w:t>举办</w:t>
      </w:r>
      <w:r>
        <w:rPr>
          <w:rFonts w:ascii="宋体" w:hAnsi="宋体" w:cs="宋体" w:eastAsia="宋体"/>
          <w:sz w:val="24"/>
          <w:b/>
          <w:shd w:fill="FFFFFF" w:val="clear"/>
        </w:rPr>
        <w:t>“惠聚榕城·畅享福品”跨年购促消费活动启动仪式，需含启动仪式舞美搭建、现场氛围布置、配套活动组织及活动场地协调、审批等。启动仪式需在鼓楼区重点商圈开展</w:t>
      </w:r>
      <w:r>
        <w:rPr>
          <w:rFonts w:ascii="宋体" w:hAnsi="宋体" w:cs="宋体" w:eastAsia="宋体"/>
          <w:sz w:val="24"/>
          <w:b/>
          <w:shd w:fill="FFFFFF" w:val="clear"/>
        </w:rPr>
        <w:t>，</w:t>
      </w:r>
      <w:r>
        <w:rPr>
          <w:rFonts w:ascii="宋体" w:hAnsi="宋体" w:cs="宋体" w:eastAsia="宋体"/>
          <w:sz w:val="24"/>
          <w:b/>
          <w:shd w:fill="FFFFFF" w:val="clear"/>
        </w:rPr>
        <w:t>启动仪式需配备一名主持人</w:t>
      </w:r>
      <w:r>
        <w:rPr>
          <w:rFonts w:ascii="宋体" w:hAnsi="宋体" w:cs="宋体" w:eastAsia="宋体"/>
          <w:sz w:val="24"/>
          <w:b/>
          <w:shd w:fill="FFFFFF" w:val="clear"/>
        </w:rPr>
        <w:t>。</w:t>
      </w:r>
    </w:p>
    <w:p>
      <w:pPr>
        <w:pStyle w:val="null3"/>
        <w:ind w:firstLine="435"/>
        <w:jc w:val="left"/>
      </w:pPr>
      <w:r>
        <w:rPr>
          <w:rFonts w:ascii="宋体" w:hAnsi="宋体" w:cs="宋体" w:eastAsia="宋体"/>
          <w:sz w:val="24"/>
          <w:b/>
          <w:shd w:fill="FFFFFF" w:val="clear"/>
        </w:rPr>
        <w:t>2、组织开展跨年购系列配套活动。</w:t>
      </w:r>
    </w:p>
    <w:p>
      <w:pPr>
        <w:pStyle w:val="null3"/>
        <w:ind w:firstLine="435"/>
        <w:jc w:val="left"/>
      </w:pPr>
      <w:r>
        <w:rPr>
          <w:rFonts w:ascii="宋体" w:hAnsi="宋体" w:cs="宋体" w:eastAsia="宋体"/>
          <w:sz w:val="24"/>
          <w:b/>
          <w:shd w:fill="FFFFFF" w:val="clear"/>
        </w:rPr>
        <w:t>3、联合鼓楼区各大商圈、金融机构推出系列促销活动。</w:t>
      </w:r>
    </w:p>
    <w:p>
      <w:pPr>
        <w:pStyle w:val="null3"/>
        <w:ind w:firstLine="435"/>
        <w:jc w:val="left"/>
      </w:pPr>
      <w:r>
        <w:rPr>
          <w:rFonts w:ascii="宋体" w:hAnsi="宋体" w:cs="宋体" w:eastAsia="宋体"/>
          <w:sz w:val="24"/>
          <w:b/>
          <w:shd w:fill="FFFFFF" w:val="clear"/>
        </w:rPr>
        <w:t>4、开展活动宣传推广</w:t>
      </w:r>
    </w:p>
    <w:p>
      <w:pPr>
        <w:pStyle w:val="null3"/>
        <w:ind w:firstLine="435"/>
        <w:jc w:val="left"/>
      </w:pPr>
      <w:r>
        <w:rPr>
          <w:rFonts w:ascii="宋体" w:hAnsi="宋体" w:cs="宋体" w:eastAsia="宋体"/>
          <w:sz w:val="24"/>
          <w:b/>
          <w:shd w:fill="FFFFFF" w:val="clear"/>
        </w:rPr>
        <w:t>（</w:t>
      </w:r>
      <w:r>
        <w:rPr>
          <w:rFonts w:ascii="宋体" w:hAnsi="宋体" w:cs="宋体" w:eastAsia="宋体"/>
          <w:sz w:val="24"/>
          <w:b/>
          <w:shd w:fill="FFFFFF" w:val="clear"/>
        </w:rPr>
        <w:t>1）</w:t>
      </w:r>
      <w:r>
        <w:rPr>
          <w:rFonts w:ascii="宋体" w:hAnsi="宋体" w:cs="宋体" w:eastAsia="宋体"/>
          <w:sz w:val="24"/>
          <w:b/>
          <w:shd w:fill="FFFFFF" w:val="clear"/>
        </w:rPr>
        <w:t>在采购人所在地市级及以上主流媒体，不少于三期，于活动期间开展专题宣传；</w:t>
      </w:r>
    </w:p>
    <w:p>
      <w:pPr>
        <w:pStyle w:val="null3"/>
        <w:ind w:firstLine="435"/>
        <w:jc w:val="left"/>
      </w:pPr>
      <w:r>
        <w:rPr>
          <w:rFonts w:ascii="宋体" w:hAnsi="宋体" w:cs="宋体" w:eastAsia="宋体"/>
          <w:sz w:val="24"/>
          <w:b/>
          <w:shd w:fill="FFFFFF" w:val="clear"/>
        </w:rPr>
        <w:t>（</w:t>
      </w:r>
      <w:r>
        <w:rPr>
          <w:rFonts w:ascii="宋体" w:hAnsi="宋体" w:cs="宋体" w:eastAsia="宋体"/>
          <w:sz w:val="24"/>
          <w:b/>
          <w:shd w:fill="FFFFFF" w:val="clear"/>
        </w:rPr>
        <w:t>2）活动期间，设计主视觉、延展视觉、宣传海报等，提供活动现场照片、视频等，可用作朋友圈、微信、户外氛围等宣传；</w:t>
      </w:r>
    </w:p>
    <w:p>
      <w:pPr>
        <w:pStyle w:val="null3"/>
        <w:ind w:firstLine="435"/>
        <w:jc w:val="left"/>
      </w:pPr>
      <w:r>
        <w:rPr>
          <w:rFonts w:ascii="宋体" w:hAnsi="宋体" w:cs="宋体" w:eastAsia="宋体"/>
          <w:sz w:val="24"/>
          <w:b/>
          <w:shd w:fill="FFFFFF" w:val="clear"/>
        </w:rPr>
        <w:t>（</w:t>
      </w:r>
      <w:r>
        <w:rPr>
          <w:rFonts w:ascii="宋体" w:hAnsi="宋体" w:cs="宋体" w:eastAsia="宋体"/>
          <w:sz w:val="24"/>
          <w:b/>
          <w:shd w:fill="FFFFFF" w:val="clear"/>
        </w:rPr>
        <w:t>3）活动期间拍摄系列视频，主要为活动前期征集、活动开展阶段、活动现场花絮等；</w:t>
      </w:r>
    </w:p>
    <w:p>
      <w:pPr>
        <w:pStyle w:val="null3"/>
        <w:ind w:firstLine="435"/>
        <w:jc w:val="left"/>
      </w:pPr>
      <w:r>
        <w:rPr>
          <w:rFonts w:ascii="宋体" w:hAnsi="宋体" w:cs="宋体" w:eastAsia="宋体"/>
          <w:sz w:val="24"/>
          <w:b/>
          <w:shd w:fill="FFFFFF" w:val="clear"/>
        </w:rPr>
        <w:t>（</w:t>
      </w:r>
      <w:r>
        <w:rPr>
          <w:rFonts w:ascii="宋体" w:hAnsi="宋体" w:cs="宋体" w:eastAsia="宋体"/>
          <w:sz w:val="24"/>
          <w:b/>
          <w:shd w:fill="FFFFFF" w:val="clear"/>
        </w:rPr>
        <w:t>4）宣传需覆盖市级以上主流媒体（包括报纸、电视等）、网络媒体等，开展闽菜文化宣传活动，宣传渠道多，受众面广。</w:t>
      </w:r>
    </w:p>
    <w:p>
      <w:pPr>
        <w:pStyle w:val="null3"/>
        <w:jc w:val="left"/>
      </w:pPr>
      <w:r>
        <w:rPr>
          <w:rFonts w:ascii="宋体" w:hAnsi="宋体" w:cs="宋体" w:eastAsia="宋体"/>
          <w:sz w:val="24"/>
          <w:b/>
          <w:shd w:fill="FFFFFF" w:val="clear"/>
        </w:rPr>
        <w:t>（三）项目最终成果目标</w:t>
      </w:r>
    </w:p>
    <w:p>
      <w:pPr>
        <w:pStyle w:val="null3"/>
        <w:ind w:firstLine="435"/>
        <w:jc w:val="left"/>
      </w:pPr>
      <w:r>
        <w:rPr>
          <w:rFonts w:ascii="宋体" w:hAnsi="宋体" w:cs="宋体" w:eastAsia="宋体"/>
          <w:sz w:val="24"/>
          <w:b/>
          <w:shd w:fill="FFFFFF" w:val="clear"/>
        </w:rPr>
        <w:t>（</w:t>
      </w:r>
      <w:r>
        <w:rPr>
          <w:rFonts w:ascii="宋体" w:hAnsi="宋体" w:cs="宋体" w:eastAsia="宋体"/>
          <w:sz w:val="24"/>
          <w:b/>
          <w:shd w:fill="FFFFFF" w:val="clear"/>
        </w:rPr>
        <w:t>评审项</w:t>
      </w:r>
      <w:r>
        <w:rPr>
          <w:rFonts w:ascii="宋体" w:hAnsi="宋体" w:cs="宋体" w:eastAsia="宋体"/>
          <w:sz w:val="24"/>
          <w:b/>
          <w:shd w:fill="FFFFFF" w:val="clear"/>
        </w:rPr>
        <w:t>3</w:t>
      </w:r>
      <w:r>
        <w:rPr>
          <w:rFonts w:ascii="宋体" w:hAnsi="宋体" w:cs="宋体" w:eastAsia="宋体"/>
          <w:sz w:val="24"/>
          <w:b/>
          <w:shd w:fill="FFFFFF" w:val="clear"/>
        </w:rPr>
        <w:t>）</w:t>
      </w:r>
      <w:r>
        <w:rPr>
          <w:rFonts w:ascii="宋体" w:hAnsi="宋体" w:cs="宋体" w:eastAsia="宋体"/>
          <w:sz w:val="24"/>
          <w:shd w:fill="FFFFFF" w:val="clear"/>
        </w:rPr>
        <w:t>1、根据采购单位最后认可的方案，在不突破经费预算的情况下，按照双方签订的协议要求，保质保量在规定时间内完成活动组织工作。</w:t>
      </w:r>
    </w:p>
    <w:p>
      <w:pPr>
        <w:pStyle w:val="null3"/>
        <w:ind w:firstLine="435"/>
        <w:jc w:val="left"/>
      </w:pPr>
      <w:r>
        <w:rPr>
          <w:rFonts w:ascii="宋体" w:hAnsi="宋体" w:cs="宋体" w:eastAsia="宋体"/>
          <w:sz w:val="24"/>
          <w:b/>
          <w:shd w:fill="FFFFFF" w:val="clear"/>
        </w:rPr>
        <w:t>（</w:t>
      </w:r>
      <w:r>
        <w:rPr>
          <w:rFonts w:ascii="宋体" w:hAnsi="宋体" w:cs="宋体" w:eastAsia="宋体"/>
          <w:sz w:val="24"/>
          <w:b/>
          <w:shd w:fill="FFFFFF" w:val="clear"/>
        </w:rPr>
        <w:t>评审项</w:t>
      </w:r>
      <w:r>
        <w:rPr>
          <w:rFonts w:ascii="宋体" w:hAnsi="宋体" w:cs="宋体" w:eastAsia="宋体"/>
          <w:sz w:val="24"/>
          <w:b/>
          <w:shd w:fill="FFFFFF" w:val="clear"/>
        </w:rPr>
        <w:t>4</w:t>
      </w:r>
      <w:r>
        <w:rPr>
          <w:rFonts w:ascii="宋体" w:hAnsi="宋体" w:cs="宋体" w:eastAsia="宋体"/>
          <w:sz w:val="24"/>
          <w:b/>
          <w:shd w:fill="FFFFFF" w:val="clear"/>
        </w:rPr>
        <w:t>）</w:t>
      </w:r>
      <w:r>
        <w:rPr>
          <w:rFonts w:ascii="宋体" w:hAnsi="宋体" w:cs="宋体" w:eastAsia="宋体"/>
          <w:sz w:val="24"/>
          <w:shd w:fill="FFFFFF" w:val="clear"/>
        </w:rPr>
        <w:t>2、做好活动过程中文字、图片和影像素材收集工作，活动结束后向采购单位提供2份纸质资料和照片、视频等资料汇编（含图文资料）。</w:t>
      </w:r>
    </w:p>
    <w:p>
      <w:pPr>
        <w:pStyle w:val="null3"/>
        <w:ind w:firstLine="435"/>
        <w:jc w:val="left"/>
      </w:pPr>
      <w:r>
        <w:rPr>
          <w:rFonts w:ascii="宋体" w:hAnsi="宋体" w:cs="宋体" w:eastAsia="宋体"/>
          <w:sz w:val="24"/>
          <w:b/>
          <w:shd w:fill="FFFFFF" w:val="clear"/>
        </w:rPr>
        <w:t>（</w:t>
      </w:r>
      <w:r>
        <w:rPr>
          <w:rFonts w:ascii="宋体" w:hAnsi="宋体" w:cs="宋体" w:eastAsia="宋体"/>
          <w:sz w:val="24"/>
          <w:b/>
          <w:shd w:fill="FFFFFF" w:val="clear"/>
        </w:rPr>
        <w:t>评审项</w:t>
      </w:r>
      <w:r>
        <w:rPr>
          <w:rFonts w:ascii="宋体" w:hAnsi="宋体" w:cs="宋体" w:eastAsia="宋体"/>
          <w:sz w:val="24"/>
          <w:b/>
          <w:shd w:fill="FFFFFF" w:val="clear"/>
        </w:rPr>
        <w:t>5</w:t>
      </w:r>
      <w:r>
        <w:rPr>
          <w:rFonts w:ascii="宋体" w:hAnsi="宋体" w:cs="宋体" w:eastAsia="宋体"/>
          <w:sz w:val="24"/>
          <w:b/>
          <w:shd w:fill="FFFFFF" w:val="clear"/>
        </w:rPr>
        <w:t>）</w:t>
      </w:r>
      <w:r>
        <w:rPr>
          <w:rFonts w:ascii="宋体" w:hAnsi="宋体" w:cs="宋体" w:eastAsia="宋体"/>
          <w:sz w:val="24"/>
          <w:shd w:fill="FFFFFF" w:val="clear"/>
        </w:rPr>
        <w:t>3、项目验收合格后向采购方提供结案报告，说明此次活动情况、亮点、成效以及意见建议，图文并茂，打印成册。</w:t>
      </w:r>
    </w:p>
    <w:p>
      <w:pPr>
        <w:pStyle w:val="null3"/>
        <w:jc w:val="left"/>
      </w:pPr>
      <w:r>
        <w:rPr>
          <w:rFonts w:ascii="宋体" w:hAnsi="宋体" w:cs="宋体" w:eastAsia="宋体"/>
          <w:sz w:val="24"/>
          <w:b/>
          <w:shd w:fill="FFFFFF" w:val="clear"/>
        </w:rPr>
        <w:t>（四）活动布置要求</w:t>
      </w:r>
    </w:p>
    <w:p>
      <w:pPr>
        <w:pStyle w:val="null3"/>
        <w:ind w:firstLine="435"/>
        <w:jc w:val="left"/>
      </w:pPr>
      <w:r>
        <w:rPr>
          <w:rFonts w:ascii="宋体" w:hAnsi="宋体" w:cs="宋体" w:eastAsia="宋体"/>
          <w:sz w:val="24"/>
          <w:b/>
          <w:shd w:fill="FFFFFF" w:val="clear"/>
        </w:rPr>
        <w:t>（</w:t>
      </w:r>
      <w:r>
        <w:rPr>
          <w:rFonts w:ascii="宋体" w:hAnsi="宋体" w:cs="宋体" w:eastAsia="宋体"/>
          <w:sz w:val="24"/>
          <w:b/>
          <w:shd w:fill="FFFFFF" w:val="clear"/>
        </w:rPr>
        <w:t>评审项</w:t>
      </w:r>
      <w:r>
        <w:rPr>
          <w:rFonts w:ascii="宋体" w:hAnsi="宋体" w:cs="宋体" w:eastAsia="宋体"/>
          <w:sz w:val="24"/>
          <w:b/>
          <w:shd w:fill="FFFFFF" w:val="clear"/>
        </w:rPr>
        <w:t>6</w:t>
      </w:r>
      <w:r>
        <w:rPr>
          <w:rFonts w:ascii="宋体" w:hAnsi="宋体" w:cs="宋体" w:eastAsia="宋体"/>
          <w:sz w:val="24"/>
          <w:b/>
          <w:shd w:fill="FFFFFF" w:val="clear"/>
        </w:rPr>
        <w:t>）</w:t>
      </w:r>
      <w:r>
        <w:rPr>
          <w:rFonts w:ascii="宋体" w:hAnsi="宋体" w:cs="宋体" w:eastAsia="宋体"/>
          <w:sz w:val="24"/>
          <w:shd w:fill="FFFFFF" w:val="clear"/>
        </w:rPr>
        <w:t>1、活动布置现场科学合理，利于展览、参观、交流、洽谈等安排合理；</w:t>
      </w:r>
    </w:p>
    <w:p>
      <w:pPr>
        <w:pStyle w:val="null3"/>
        <w:ind w:firstLine="435"/>
        <w:jc w:val="left"/>
      </w:pPr>
      <w:r>
        <w:rPr>
          <w:rFonts w:ascii="宋体" w:hAnsi="宋体" w:cs="宋体" w:eastAsia="宋体"/>
          <w:sz w:val="24"/>
          <w:b/>
          <w:shd w:fill="FFFFFF" w:val="clear"/>
        </w:rPr>
        <w:t>（</w:t>
      </w:r>
      <w:r>
        <w:rPr>
          <w:rFonts w:ascii="宋体" w:hAnsi="宋体" w:cs="宋体" w:eastAsia="宋体"/>
          <w:sz w:val="24"/>
          <w:b/>
          <w:shd w:fill="FFFFFF" w:val="clear"/>
        </w:rPr>
        <w:t>评审项</w:t>
      </w:r>
      <w:r>
        <w:rPr>
          <w:rFonts w:ascii="宋体" w:hAnsi="宋体" w:cs="宋体" w:eastAsia="宋体"/>
          <w:sz w:val="24"/>
          <w:b/>
          <w:shd w:fill="FFFFFF" w:val="clear"/>
        </w:rPr>
        <w:t>7</w:t>
      </w:r>
      <w:r>
        <w:rPr>
          <w:rFonts w:ascii="宋体" w:hAnsi="宋体" w:cs="宋体" w:eastAsia="宋体"/>
          <w:sz w:val="24"/>
          <w:b/>
          <w:shd w:fill="FFFFFF" w:val="clear"/>
        </w:rPr>
        <w:t>）</w:t>
      </w:r>
      <w:r>
        <w:rPr>
          <w:rFonts w:ascii="宋体" w:hAnsi="宋体" w:cs="宋体" w:eastAsia="宋体"/>
          <w:sz w:val="24"/>
          <w:shd w:fill="FFFFFF" w:val="clear"/>
        </w:rPr>
        <w:t>2、成交供应商需负责现场的安全、防火、保卫、安保等工作；</w:t>
      </w:r>
    </w:p>
    <w:p>
      <w:pPr>
        <w:pStyle w:val="null3"/>
        <w:ind w:firstLine="435"/>
        <w:jc w:val="left"/>
      </w:pPr>
      <w:r>
        <w:rPr>
          <w:rFonts w:ascii="宋体" w:hAnsi="宋体" w:cs="宋体" w:eastAsia="宋体"/>
          <w:sz w:val="24"/>
          <w:b/>
          <w:shd w:fill="FFFFFF" w:val="clear"/>
        </w:rPr>
        <w:t>（</w:t>
      </w:r>
      <w:r>
        <w:rPr>
          <w:rFonts w:ascii="宋体" w:hAnsi="宋体" w:cs="宋体" w:eastAsia="宋体"/>
          <w:sz w:val="24"/>
          <w:b/>
          <w:shd w:fill="FFFFFF" w:val="clear"/>
        </w:rPr>
        <w:t>评审项</w:t>
      </w:r>
      <w:r>
        <w:rPr>
          <w:rFonts w:ascii="宋体" w:hAnsi="宋体" w:cs="宋体" w:eastAsia="宋体"/>
          <w:sz w:val="24"/>
          <w:b/>
          <w:shd w:fill="FFFFFF" w:val="clear"/>
        </w:rPr>
        <w:t>8</w:t>
      </w:r>
      <w:r>
        <w:rPr>
          <w:rFonts w:ascii="宋体" w:hAnsi="宋体" w:cs="宋体" w:eastAsia="宋体"/>
          <w:sz w:val="24"/>
          <w:b/>
          <w:shd w:fill="FFFFFF" w:val="clear"/>
        </w:rPr>
        <w:t>）</w:t>
      </w:r>
      <w:r>
        <w:rPr>
          <w:rFonts w:ascii="宋体" w:hAnsi="宋体" w:cs="宋体" w:eastAsia="宋体"/>
          <w:sz w:val="24"/>
          <w:shd w:fill="FFFFFF" w:val="clear"/>
        </w:rPr>
        <w:t>3、活动现场布置空间分割合理，利用充分，布置要简洁、大方、具有现代感、空间视觉效果好；</w:t>
      </w:r>
    </w:p>
    <w:p>
      <w:pPr>
        <w:pStyle w:val="null3"/>
        <w:ind w:firstLine="435"/>
        <w:jc w:val="left"/>
      </w:pPr>
      <w:r>
        <w:rPr>
          <w:rFonts w:ascii="宋体" w:hAnsi="宋体" w:cs="宋体" w:eastAsia="宋体"/>
          <w:sz w:val="24"/>
          <w:b/>
          <w:shd w:fill="FFFFFF" w:val="clear"/>
        </w:rPr>
        <w:t>（</w:t>
      </w:r>
      <w:r>
        <w:rPr>
          <w:rFonts w:ascii="宋体" w:hAnsi="宋体" w:cs="宋体" w:eastAsia="宋体"/>
          <w:sz w:val="24"/>
          <w:b/>
          <w:shd w:fill="FFFFFF" w:val="clear"/>
        </w:rPr>
        <w:t>评审项</w:t>
      </w:r>
      <w:r>
        <w:rPr>
          <w:rFonts w:ascii="宋体" w:hAnsi="宋体" w:cs="宋体" w:eastAsia="宋体"/>
          <w:sz w:val="24"/>
          <w:b/>
          <w:shd w:fill="FFFFFF" w:val="clear"/>
        </w:rPr>
        <w:t>9</w:t>
      </w:r>
      <w:r>
        <w:rPr>
          <w:rFonts w:ascii="宋体" w:hAnsi="宋体" w:cs="宋体" w:eastAsia="宋体"/>
          <w:sz w:val="24"/>
          <w:b/>
          <w:shd w:fill="FFFFFF" w:val="clear"/>
        </w:rPr>
        <w:t>）</w:t>
      </w:r>
      <w:r>
        <w:rPr>
          <w:rFonts w:ascii="宋体" w:hAnsi="宋体" w:cs="宋体" w:eastAsia="宋体"/>
          <w:sz w:val="24"/>
          <w:shd w:fill="FFFFFF" w:val="clear"/>
        </w:rPr>
        <w:t>4、符合活动展示、环保、节能要求，使用安全（防火、环保）材料；</w:t>
      </w:r>
    </w:p>
    <w:p>
      <w:pPr>
        <w:pStyle w:val="null3"/>
        <w:ind w:firstLine="435"/>
        <w:jc w:val="left"/>
      </w:pPr>
      <w:r>
        <w:rPr>
          <w:rFonts w:ascii="宋体" w:hAnsi="宋体" w:cs="宋体" w:eastAsia="宋体"/>
          <w:sz w:val="24"/>
          <w:b/>
          <w:shd w:fill="FFFFFF" w:val="clear"/>
        </w:rPr>
        <w:t>（</w:t>
      </w:r>
      <w:r>
        <w:rPr>
          <w:rFonts w:ascii="宋体" w:hAnsi="宋体" w:cs="宋体" w:eastAsia="宋体"/>
          <w:sz w:val="24"/>
          <w:b/>
          <w:shd w:fill="FFFFFF" w:val="clear"/>
        </w:rPr>
        <w:t>评审项</w:t>
      </w:r>
      <w:r>
        <w:rPr>
          <w:rFonts w:ascii="宋体" w:hAnsi="宋体" w:cs="宋体" w:eastAsia="宋体"/>
          <w:sz w:val="24"/>
          <w:b/>
          <w:shd w:fill="FFFFFF" w:val="clear"/>
        </w:rPr>
        <w:t>10</w:t>
      </w:r>
      <w:r>
        <w:rPr>
          <w:rFonts w:ascii="宋体" w:hAnsi="宋体" w:cs="宋体" w:eastAsia="宋体"/>
          <w:sz w:val="24"/>
          <w:b/>
          <w:shd w:fill="FFFFFF" w:val="clear"/>
        </w:rPr>
        <w:t>）</w:t>
      </w:r>
      <w:r>
        <w:rPr>
          <w:rFonts w:ascii="宋体" w:hAnsi="宋体" w:cs="宋体" w:eastAsia="宋体"/>
          <w:sz w:val="24"/>
          <w:shd w:fill="FFFFFF" w:val="clear"/>
        </w:rPr>
        <w:t>5、负责活动现场的一切成品及设施的保护和及时清理垃圾，做到文明施工；</w:t>
      </w:r>
    </w:p>
    <w:p>
      <w:pPr>
        <w:pStyle w:val="null3"/>
        <w:ind w:firstLine="435"/>
        <w:jc w:val="left"/>
      </w:pPr>
      <w:r>
        <w:rPr>
          <w:rFonts w:ascii="宋体" w:hAnsi="宋体" w:cs="宋体" w:eastAsia="宋体"/>
          <w:sz w:val="24"/>
          <w:b/>
          <w:shd w:fill="FFFFFF" w:val="clear"/>
        </w:rPr>
        <w:t>（</w:t>
      </w:r>
      <w:r>
        <w:rPr>
          <w:rFonts w:ascii="宋体" w:hAnsi="宋体" w:cs="宋体" w:eastAsia="宋体"/>
          <w:sz w:val="24"/>
          <w:b/>
          <w:shd w:fill="FFFFFF" w:val="clear"/>
        </w:rPr>
        <w:t>评审项</w:t>
      </w:r>
      <w:r>
        <w:rPr>
          <w:rFonts w:ascii="宋体" w:hAnsi="宋体" w:cs="宋体" w:eastAsia="宋体"/>
          <w:sz w:val="24"/>
          <w:b/>
          <w:shd w:fill="FFFFFF" w:val="clear"/>
        </w:rPr>
        <w:t>11</w:t>
      </w:r>
      <w:r>
        <w:rPr>
          <w:rFonts w:ascii="宋体" w:hAnsi="宋体" w:cs="宋体" w:eastAsia="宋体"/>
          <w:sz w:val="24"/>
          <w:b/>
          <w:shd w:fill="FFFFFF" w:val="clear"/>
        </w:rPr>
        <w:t>）</w:t>
      </w:r>
      <w:r>
        <w:rPr>
          <w:rFonts w:ascii="宋体" w:hAnsi="宋体" w:cs="宋体" w:eastAsia="宋体"/>
          <w:sz w:val="24"/>
          <w:shd w:fill="FFFFFF" w:val="clear"/>
        </w:rPr>
        <w:t>6、成交供应商须保障采购人在使用该活动设计方案时不受到第三方关于侵犯专利权、商标权或工业设计权等知识产权的指控与纠纷；</w:t>
      </w:r>
    </w:p>
    <w:p>
      <w:pPr>
        <w:pStyle w:val="null3"/>
        <w:ind w:firstLine="435"/>
        <w:jc w:val="left"/>
      </w:pPr>
      <w:r>
        <w:rPr>
          <w:rFonts w:ascii="宋体" w:hAnsi="宋体" w:cs="宋体" w:eastAsia="宋体"/>
          <w:sz w:val="24"/>
          <w:b/>
          <w:shd w:fill="FFFFFF" w:val="clear"/>
        </w:rPr>
        <w:t>（</w:t>
      </w:r>
      <w:r>
        <w:rPr>
          <w:rFonts w:ascii="宋体" w:hAnsi="宋体" w:cs="宋体" w:eastAsia="宋体"/>
          <w:sz w:val="24"/>
          <w:b/>
          <w:shd w:fill="FFFFFF" w:val="clear"/>
        </w:rPr>
        <w:t>评审项</w:t>
      </w:r>
      <w:r>
        <w:rPr>
          <w:rFonts w:ascii="宋体" w:hAnsi="宋体" w:cs="宋体" w:eastAsia="宋体"/>
          <w:sz w:val="24"/>
          <w:b/>
          <w:shd w:fill="FFFFFF" w:val="clear"/>
        </w:rPr>
        <w:t>12</w:t>
      </w:r>
      <w:r>
        <w:rPr>
          <w:rFonts w:ascii="宋体" w:hAnsi="宋体" w:cs="宋体" w:eastAsia="宋体"/>
          <w:sz w:val="24"/>
          <w:b/>
          <w:shd w:fill="FFFFFF" w:val="clear"/>
        </w:rPr>
        <w:t>）</w:t>
      </w:r>
      <w:r>
        <w:rPr>
          <w:rFonts w:ascii="宋体" w:hAnsi="宋体" w:cs="宋体" w:eastAsia="宋体"/>
          <w:sz w:val="24"/>
          <w:shd w:fill="FFFFFF" w:val="clear"/>
        </w:rPr>
        <w:t>7、所有设计、实施必须严格遵守国家安全管理相关规定，对实施人员的管理﹑安全负全责，对违反规定所引发的安全事故，成交供应商应负全部责任</w:t>
      </w:r>
      <w:r>
        <w:rPr>
          <w:rFonts w:ascii="宋体" w:hAnsi="宋体" w:cs="宋体" w:eastAsia="宋体"/>
          <w:sz w:val="24"/>
          <w:shd w:fill="FFFFFF" w:val="clear"/>
        </w:rPr>
        <w:t>。</w:t>
      </w:r>
    </w:p>
    <w:p>
      <w:pPr>
        <w:pStyle w:val="null3"/>
        <w:jc w:val="left"/>
      </w:pPr>
      <w:r>
        <w:rPr>
          <w:rFonts w:ascii="宋体" w:hAnsi="宋体" w:cs="宋体" w:eastAsia="宋体"/>
          <w:sz w:val="24"/>
          <w:b/>
          <w:shd w:fill="FFFFFF" w:val="clear"/>
        </w:rPr>
        <w:t>（五）团队要求</w:t>
      </w:r>
    </w:p>
    <w:p>
      <w:pPr>
        <w:pStyle w:val="null3"/>
        <w:ind w:firstLine="435"/>
        <w:jc w:val="left"/>
      </w:pPr>
      <w:r>
        <w:rPr>
          <w:rFonts w:ascii="宋体" w:hAnsi="宋体" w:cs="宋体" w:eastAsia="宋体"/>
          <w:sz w:val="24"/>
          <w:b/>
          <w:shd w:fill="FFFFFF" w:val="clear"/>
        </w:rPr>
        <w:t>（</w:t>
      </w:r>
      <w:r>
        <w:rPr>
          <w:rFonts w:ascii="宋体" w:hAnsi="宋体" w:cs="宋体" w:eastAsia="宋体"/>
          <w:sz w:val="24"/>
          <w:b/>
          <w:shd w:fill="FFFFFF" w:val="clear"/>
        </w:rPr>
        <w:t>评审项</w:t>
      </w:r>
      <w:r>
        <w:rPr>
          <w:rFonts w:ascii="宋体" w:hAnsi="宋体" w:cs="宋体" w:eastAsia="宋体"/>
          <w:sz w:val="24"/>
          <w:b/>
          <w:shd w:fill="FFFFFF" w:val="clear"/>
        </w:rPr>
        <w:t>13</w:t>
      </w:r>
      <w:r>
        <w:rPr>
          <w:rFonts w:ascii="宋体" w:hAnsi="宋体" w:cs="宋体" w:eastAsia="宋体"/>
          <w:sz w:val="24"/>
          <w:b/>
          <w:shd w:fill="FFFFFF" w:val="clear"/>
        </w:rPr>
        <w:t>）</w:t>
      </w:r>
      <w:r>
        <w:rPr>
          <w:rFonts w:ascii="宋体" w:hAnsi="宋体" w:cs="宋体" w:eastAsia="宋体"/>
          <w:sz w:val="24"/>
          <w:b/>
          <w:shd w:fill="FFFFFF" w:val="clear"/>
        </w:rPr>
        <w:t>★</w:t>
      </w:r>
      <w:r>
        <w:rPr>
          <w:rFonts w:ascii="宋体" w:hAnsi="宋体" w:cs="宋体" w:eastAsia="宋体"/>
          <w:sz w:val="24"/>
          <w:b/>
          <w:shd w:fill="FFFFFF" w:val="clear"/>
        </w:rPr>
        <w:t>为满足本项目实施需要，并</w:t>
      </w:r>
      <w:r>
        <w:rPr>
          <w:rFonts w:ascii="宋体" w:hAnsi="宋体" w:cs="宋体" w:eastAsia="宋体"/>
          <w:sz w:val="24"/>
          <w:b/>
          <w:shd w:fill="FFFFFF" w:val="clear"/>
        </w:rPr>
        <w:t>确保</w:t>
      </w:r>
      <w:r>
        <w:rPr>
          <w:rFonts w:ascii="宋体" w:hAnsi="宋体" w:cs="宋体" w:eastAsia="宋体"/>
          <w:sz w:val="24"/>
          <w:b/>
          <w:shd w:fill="FFFFFF" w:val="clear"/>
        </w:rPr>
        <w:t>项目按质、按量、按时及有序进行，</w:t>
      </w:r>
      <w:r>
        <w:rPr>
          <w:rFonts w:ascii="宋体" w:hAnsi="宋体" w:cs="宋体" w:eastAsia="宋体"/>
          <w:sz w:val="24"/>
          <w:b/>
          <w:shd w:fill="FFFFFF" w:val="clear"/>
        </w:rPr>
        <w:t>供应商应成立</w:t>
      </w:r>
      <w:r>
        <w:rPr>
          <w:rFonts w:ascii="宋体" w:hAnsi="宋体" w:cs="宋体" w:eastAsia="宋体"/>
          <w:sz w:val="24"/>
          <w:b/>
          <w:shd w:fill="FFFFFF" w:val="clear"/>
        </w:rPr>
        <w:t>一个完善和稳定的项目团队</w:t>
      </w:r>
      <w:r>
        <w:rPr>
          <w:rFonts w:ascii="宋体" w:hAnsi="宋体" w:cs="宋体" w:eastAsia="宋体"/>
          <w:sz w:val="24"/>
          <w:b/>
          <w:shd w:fill="FFFFFF" w:val="clear"/>
        </w:rPr>
        <w:t>，</w:t>
      </w:r>
      <w:r>
        <w:rPr>
          <w:rFonts w:ascii="宋体" w:hAnsi="宋体" w:cs="宋体" w:eastAsia="宋体"/>
          <w:sz w:val="24"/>
          <w:b/>
          <w:shd w:fill="FFFFFF" w:val="clear"/>
        </w:rPr>
        <w:t>团队成员人数至少应</w:t>
      </w:r>
      <w:r>
        <w:rPr>
          <w:rFonts w:ascii="宋体" w:hAnsi="宋体" w:cs="宋体" w:eastAsia="宋体"/>
          <w:sz w:val="24"/>
          <w:b/>
          <w:shd w:fill="FFFFFF" w:val="clear"/>
        </w:rPr>
        <w:t>≥3人。</w:t>
      </w:r>
      <w:r>
        <w:rPr>
          <w:rFonts w:ascii="宋体" w:hAnsi="宋体" w:cs="宋体" w:eastAsia="宋体"/>
          <w:sz w:val="24"/>
          <w:b/>
          <w:shd w:fill="FFFFFF" w:val="clear"/>
        </w:rPr>
        <w:t>项目团队人员</w:t>
      </w:r>
      <w:r>
        <w:rPr>
          <w:rFonts w:ascii="宋体" w:hAnsi="宋体" w:cs="宋体" w:eastAsia="宋体"/>
          <w:sz w:val="24"/>
          <w:b/>
          <w:shd w:fill="FFFFFF" w:val="clear"/>
        </w:rPr>
        <w:t>均应达到专科学历，具备较高专业素质和</w:t>
      </w:r>
      <w:r>
        <w:rPr>
          <w:rFonts w:ascii="宋体" w:hAnsi="宋体" w:cs="宋体" w:eastAsia="宋体"/>
          <w:sz w:val="24"/>
          <w:b/>
          <w:shd w:fill="FFFFFF" w:val="clear"/>
        </w:rPr>
        <w:t>相关工作能力及经验</w:t>
      </w:r>
      <w:r>
        <w:rPr>
          <w:rFonts w:ascii="宋体" w:hAnsi="宋体" w:cs="宋体" w:eastAsia="宋体"/>
          <w:sz w:val="24"/>
          <w:b/>
          <w:shd w:fill="FFFFFF" w:val="clear"/>
        </w:rPr>
        <w:t>，确保</w:t>
      </w:r>
      <w:r>
        <w:rPr>
          <w:rFonts w:ascii="宋体" w:hAnsi="宋体" w:cs="宋体" w:eastAsia="宋体"/>
          <w:sz w:val="24"/>
          <w:b/>
          <w:shd w:fill="FFFFFF" w:val="clear"/>
        </w:rPr>
        <w:t>在项目周期内实施人员的稳定性，项目核心人员不发生变动。</w:t>
      </w:r>
    </w:p>
    <w:p>
      <w:pPr>
        <w:pStyle w:val="null3"/>
        <w:jc w:val="left"/>
        <w:outlineLvl w:val="2"/>
      </w:pPr>
      <w:r>
        <w:rPr>
          <w:sz w:val="28"/>
          <w:b/>
        </w:rPr>
        <w:t>三、商务条件</w:t>
      </w:r>
    </w:p>
    <w:p>
      <w:pPr>
        <w:pStyle w:val="null3"/>
        <w:jc w:val="left"/>
      </w:pPr>
      <w:r>
        <w:rPr/>
        <w:t>采购包1：</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参数性质</w:t>
            </w:r>
          </w:p>
        </w:tc>
        <w:tc>
          <w:tcPr>
            <w:tcW w:type="dxa" w:w="2076"/>
          </w:tcPr>
          <w:p>
            <w:pPr>
              <w:pStyle w:val="null3"/>
            </w:pPr>
            <w:r>
              <w:rPr/>
              <w:t>类型</w:t>
            </w:r>
          </w:p>
        </w:tc>
        <w:tc>
          <w:tcPr>
            <w:tcW w:type="dxa" w:w="2076"/>
          </w:tcPr>
          <w:p>
            <w:pPr>
              <w:pStyle w:val="null3"/>
            </w:pPr>
            <w:r>
              <w:rPr/>
              <w:t>要求</w:t>
            </w:r>
          </w:p>
        </w:tc>
      </w:tr>
      <w:tr>
        <w:tc>
          <w:tcPr>
            <w:tcW w:type="dxa" w:w="2076"/>
          </w:tcPr>
          <w:p>
            <w:pPr>
              <w:pStyle w:val="null3"/>
            </w:pPr>
            <w:r>
              <w:rPr/>
              <w:t>1</w:t>
            </w:r>
          </w:p>
        </w:tc>
        <w:tc>
          <w:tcPr>
            <w:tcW w:type="dxa" w:w="2076"/>
          </w:tcPr>
          <w:p>
            <w:pPr>
              <w:pStyle w:val="null3"/>
            </w:pPr>
            <w:r>
              <w:rPr/>
              <w:t>★</w:t>
            </w:r>
          </w:p>
        </w:tc>
        <w:tc>
          <w:tcPr>
            <w:tcW w:type="dxa" w:w="2076"/>
          </w:tcPr>
          <w:p>
            <w:pPr>
              <w:pStyle w:val="null3"/>
            </w:pPr>
            <w:r>
              <w:rPr/>
              <w:t>交货时间</w:t>
            </w:r>
          </w:p>
        </w:tc>
        <w:tc>
          <w:tcPr>
            <w:tcW w:type="dxa" w:w="2076"/>
          </w:tcPr>
          <w:p>
            <w:pPr>
              <w:pStyle w:val="null3"/>
            </w:pPr>
            <w:r>
              <w:rPr/>
              <w:t>自合同签订之日起60日</w:t>
            </w:r>
          </w:p>
        </w:tc>
      </w:tr>
      <w:tr>
        <w:tc>
          <w:tcPr>
            <w:tcW w:type="dxa" w:w="2076"/>
          </w:tcPr>
          <w:p>
            <w:pPr>
              <w:pStyle w:val="null3"/>
            </w:pPr>
            <w:r>
              <w:rPr/>
              <w:t>2</w:t>
            </w:r>
          </w:p>
        </w:tc>
        <w:tc>
          <w:tcPr>
            <w:tcW w:type="dxa" w:w="2076"/>
          </w:tcPr>
          <w:p>
            <w:pPr>
              <w:pStyle w:val="null3"/>
            </w:pPr>
            <w:r>
              <w:rPr/>
              <w:t>★</w:t>
            </w:r>
          </w:p>
        </w:tc>
        <w:tc>
          <w:tcPr>
            <w:tcW w:type="dxa" w:w="2076"/>
          </w:tcPr>
          <w:p>
            <w:pPr>
              <w:pStyle w:val="null3"/>
            </w:pPr>
            <w:r>
              <w:rPr/>
              <w:t>交货地点</w:t>
            </w:r>
          </w:p>
        </w:tc>
        <w:tc>
          <w:tcPr>
            <w:tcW w:type="dxa" w:w="2076"/>
          </w:tcPr>
          <w:p>
            <w:pPr>
              <w:pStyle w:val="null3"/>
            </w:pPr>
            <w:r>
              <w:rPr/>
              <w:t>采购人指定地点</w:t>
            </w:r>
          </w:p>
        </w:tc>
      </w:tr>
      <w:tr>
        <w:tc>
          <w:tcPr>
            <w:tcW w:type="dxa" w:w="2076"/>
          </w:tcPr>
          <w:p>
            <w:pPr>
              <w:pStyle w:val="null3"/>
            </w:pPr>
            <w:r>
              <w:rPr/>
              <w:t>3</w:t>
            </w:r>
          </w:p>
        </w:tc>
        <w:tc>
          <w:tcPr>
            <w:tcW w:type="dxa" w:w="2076"/>
          </w:tcPr>
          <w:p>
            <w:pPr>
              <w:pStyle w:val="null3"/>
            </w:pPr>
            <w:r>
              <w:rPr/>
              <w:t>★</w:t>
            </w:r>
          </w:p>
        </w:tc>
        <w:tc>
          <w:tcPr>
            <w:tcW w:type="dxa" w:w="2076"/>
          </w:tcPr>
          <w:p>
            <w:pPr>
              <w:pStyle w:val="null3"/>
            </w:pPr>
            <w:r>
              <w:rPr/>
              <w:t>交货条件</w:t>
            </w:r>
          </w:p>
        </w:tc>
        <w:tc>
          <w:tcPr>
            <w:tcW w:type="dxa" w:w="2076"/>
          </w:tcPr>
          <w:p>
            <w:pPr>
              <w:pStyle w:val="null3"/>
            </w:pPr>
            <w:r>
              <w:rPr/>
              <w:t>验收合格</w:t>
            </w:r>
          </w:p>
        </w:tc>
      </w:tr>
      <w:tr>
        <w:tc>
          <w:tcPr>
            <w:tcW w:type="dxa" w:w="2076"/>
          </w:tcPr>
          <w:p>
            <w:pPr>
              <w:pStyle w:val="null3"/>
            </w:pPr>
            <w:r>
              <w:rPr/>
              <w:t>4</w:t>
            </w:r>
          </w:p>
        </w:tc>
        <w:tc>
          <w:tcPr>
            <w:tcW w:type="dxa" w:w="2076"/>
          </w:tcPr>
          <w:p>
            <w:pPr>
              <w:pStyle w:val="null3"/>
            </w:pPr>
            <w:r>
              <w:rPr/>
              <w:t>★</w:t>
            </w:r>
          </w:p>
        </w:tc>
        <w:tc>
          <w:tcPr>
            <w:tcW w:type="dxa" w:w="2076"/>
          </w:tcPr>
          <w:p>
            <w:pPr>
              <w:pStyle w:val="null3"/>
            </w:pPr>
            <w:r>
              <w:rPr/>
              <w:t>是否邀请投标人验收</w:t>
            </w:r>
          </w:p>
        </w:tc>
        <w:tc>
          <w:tcPr>
            <w:tcW w:type="dxa" w:w="2076"/>
          </w:tcPr>
          <w:p>
            <w:pPr>
              <w:pStyle w:val="null3"/>
            </w:pPr>
            <w:r>
              <w:rPr/>
              <w:t>不邀请投标人验收</w:t>
            </w:r>
          </w:p>
        </w:tc>
      </w:tr>
      <w:tr>
        <w:tc>
          <w:tcPr>
            <w:tcW w:type="dxa" w:w="2076"/>
          </w:tcPr>
          <w:p>
            <w:pPr>
              <w:pStyle w:val="null3"/>
            </w:pPr>
            <w:r>
              <w:rPr/>
              <w:t>5</w:t>
            </w:r>
          </w:p>
        </w:tc>
        <w:tc>
          <w:tcPr>
            <w:tcW w:type="dxa" w:w="2076"/>
          </w:tcPr>
          <w:p>
            <w:pPr>
              <w:pStyle w:val="null3"/>
            </w:pPr>
            <w:r>
              <w:rPr/>
              <w:t>★</w:t>
            </w:r>
          </w:p>
        </w:tc>
        <w:tc>
          <w:tcPr>
            <w:tcW w:type="dxa" w:w="2076"/>
          </w:tcPr>
          <w:p>
            <w:pPr>
              <w:pStyle w:val="null3"/>
            </w:pPr>
            <w:r>
              <w:rPr/>
              <w:t>履约验收方式</w:t>
            </w:r>
          </w:p>
        </w:tc>
        <w:tc>
          <w:tcPr>
            <w:tcW w:type="dxa" w:w="2076"/>
          </w:tcPr>
          <w:p>
            <w:pPr>
              <w:pStyle w:val="null3"/>
            </w:pPr>
            <w:r>
              <w:rPr/>
              <w:t>1、期次1，说明：符合竞争性磋商文件，响应文件要求及国家行业标准进行验收</w:t>
            </w:r>
          </w:p>
        </w:tc>
      </w:tr>
      <w:tr>
        <w:tc>
          <w:tcPr>
            <w:tcW w:type="dxa" w:w="2076"/>
          </w:tcPr>
          <w:p>
            <w:pPr>
              <w:pStyle w:val="null3"/>
            </w:pPr>
            <w:r>
              <w:rPr/>
              <w:t>6</w:t>
            </w:r>
          </w:p>
        </w:tc>
        <w:tc>
          <w:tcPr>
            <w:tcW w:type="dxa" w:w="2076"/>
          </w:tcPr>
          <w:p>
            <w:pPr>
              <w:pStyle w:val="null3"/>
            </w:pPr>
            <w:r>
              <w:rPr/>
              <w:t>★</w:t>
            </w:r>
          </w:p>
        </w:tc>
        <w:tc>
          <w:tcPr>
            <w:tcW w:type="dxa" w:w="2076"/>
          </w:tcPr>
          <w:p>
            <w:pPr>
              <w:pStyle w:val="null3"/>
            </w:pPr>
            <w:r>
              <w:rPr/>
              <w:t>合同支付方式</w:t>
            </w:r>
          </w:p>
        </w:tc>
        <w:tc>
          <w:tcPr>
            <w:tcW w:type="dxa" w:w="2076"/>
          </w:tcPr>
          <w:p>
            <w:pPr>
              <w:pStyle w:val="null3"/>
            </w:pPr>
            <w:r>
              <w:rPr/>
              <w:t>1、合同签订后，采购人收到成交供应商提交的等额增值税普通发票等完整付款资料，达到付款条件起30日内，支付合同总金额的20.00%</w:t>
            </w:r>
          </w:p>
          <w:p>
            <w:pPr>
              <w:pStyle w:val="null3"/>
            </w:pPr>
            <w:r>
              <w:rPr/>
              <w:t>2、交付活动设计方案等技术资料，采购人收到成交供应商提交的等额增值税普通发票等完整付款资料，达到付款条件起30日内，支付合同总金额的50.00%</w:t>
            </w:r>
          </w:p>
          <w:p>
            <w:pPr>
              <w:pStyle w:val="null3"/>
            </w:pPr>
            <w:r>
              <w:rPr/>
              <w:t>3、整体项目验收合格后，采购人收到成交供应商提交的等额增值税普通发票等完整付款资料，达到付款条件起30日内，支付合同总金额的30.00%</w:t>
            </w:r>
          </w:p>
        </w:tc>
      </w:tr>
      <w:tr>
        <w:tc>
          <w:tcPr>
            <w:tcW w:type="dxa" w:w="2076"/>
          </w:tcPr>
          <w:p>
            <w:pPr>
              <w:pStyle w:val="null3"/>
            </w:pPr>
            <w:r>
              <w:rPr/>
              <w:t>7</w:t>
            </w:r>
          </w:p>
        </w:tc>
        <w:tc>
          <w:tcPr>
            <w:tcW w:type="dxa" w:w="2076"/>
          </w:tcPr>
          <w:p>
            <w:pPr>
              <w:pStyle w:val="null3"/>
            </w:pPr>
            <w:r>
              <w:rPr/>
              <w:t>★</w:t>
            </w:r>
          </w:p>
        </w:tc>
        <w:tc>
          <w:tcPr>
            <w:tcW w:type="dxa" w:w="2076"/>
          </w:tcPr>
          <w:p>
            <w:pPr>
              <w:pStyle w:val="null3"/>
            </w:pPr>
            <w:r>
              <w:rPr/>
              <w:t>履约保证金</w:t>
            </w:r>
          </w:p>
        </w:tc>
        <w:tc>
          <w:tcPr>
            <w:tcW w:type="dxa" w:w="2076"/>
          </w:tcPr>
          <w:p>
            <w:pPr>
              <w:pStyle w:val="null3"/>
            </w:pPr>
            <w:r>
              <w:rPr/>
              <w:t>不缴纳</w:t>
            </w:r>
          </w:p>
        </w:tc>
      </w:tr>
    </w:tbl>
    <w:p>
      <w:pPr>
        <w:pStyle w:val="null3"/>
        <w:jc w:val="left"/>
      </w:pPr>
      <w:r>
        <w:rPr/>
        <w:t>其他商务要求：</w:t>
      </w:r>
    </w:p>
    <w:p>
      <w:pPr>
        <w:pStyle w:val="null3"/>
        <w:jc w:val="left"/>
      </w:pPr>
      <w:r>
        <w:rPr>
          <w:rFonts w:ascii="宋体" w:hAnsi="宋体" w:cs="宋体" w:eastAsia="宋体"/>
          <w:sz w:val="24"/>
          <w:color w:val="000000"/>
          <w:shd w:fill="FFFFFF" w:val="clear"/>
        </w:rPr>
        <w:t>8.违约责任</w:t>
      </w:r>
    </w:p>
    <w:p>
      <w:pPr>
        <w:pStyle w:val="null3"/>
        <w:ind w:firstLine="480"/>
        <w:jc w:val="both"/>
      </w:pPr>
      <w:r>
        <w:rPr>
          <w:rFonts w:ascii="宋体" w:hAnsi="宋体" w:cs="宋体" w:eastAsia="宋体"/>
          <w:sz w:val="24"/>
          <w:color w:val="000000"/>
          <w:shd w:fill="FFFFFF" w:val="clear"/>
        </w:rPr>
        <w:t>8.1如果成交供应商未能按合同规定的时间完成项目的（不可抗力及采购人要求的除外），按成交总金额的5%向采购人进行赔偿以抵偿对采购人造成的损失，同时采购人有权选择同意延期还是不予延期项目实施时间。采购人同意延期的，延期时间由双方另行确定。延期完成的违约金及对采购人所造成的一切损失，采购人有权从未付的合同货款中扣除要求成交供应商另行支付。采购人不予延期的将有权单方解除合同并要求其支付违约金，若因此给采购人造成损失的，违约金不足以补偿损失的，采购人有权要求成交供应商继续对不足部分予以赔偿。</w:t>
      </w:r>
    </w:p>
    <w:p>
      <w:pPr>
        <w:pStyle w:val="null3"/>
        <w:ind w:firstLine="480"/>
        <w:jc w:val="both"/>
      </w:pPr>
      <w:r>
        <w:rPr>
          <w:rFonts w:ascii="宋体" w:hAnsi="宋体" w:cs="宋体" w:eastAsia="宋体"/>
          <w:sz w:val="24"/>
          <w:color w:val="000000"/>
          <w:shd w:fill="FFFFFF" w:val="clear"/>
        </w:rPr>
        <w:t>8.2在签定采购合同之后，成交供应商要求解除合同的，视为成交供应商违约，对采购人造成的损失的，成交供应商需支付相应的赔偿。</w:t>
      </w:r>
    </w:p>
    <w:p>
      <w:pPr>
        <w:pStyle w:val="null3"/>
        <w:ind w:firstLine="480"/>
        <w:jc w:val="both"/>
      </w:pPr>
      <w:r>
        <w:rPr>
          <w:rFonts w:ascii="宋体" w:hAnsi="宋体" w:cs="宋体" w:eastAsia="宋体"/>
          <w:sz w:val="24"/>
          <w:color w:val="000000"/>
          <w:shd w:fill="FFFFFF" w:val="clear"/>
        </w:rPr>
        <w:t>8.3若成交供应商所供服务项目不满足合同约定要求的，视为违约，采购人有权要求期支付违约金，具体金额按实际情况约定。</w:t>
      </w:r>
    </w:p>
    <w:p>
      <w:pPr>
        <w:pStyle w:val="null3"/>
        <w:ind w:firstLine="480"/>
        <w:jc w:val="both"/>
      </w:pPr>
      <w:r>
        <w:rPr>
          <w:rFonts w:ascii="宋体" w:hAnsi="宋体" w:cs="宋体" w:eastAsia="宋体"/>
          <w:sz w:val="24"/>
          <w:color w:val="000000"/>
          <w:shd w:fill="FFFFFF" w:val="clear"/>
        </w:rPr>
        <w:t>8.3因成交供应商原因发生重大质量事故，除依约承担赔偿责任外，还将按有关质量管理办法规定执行。同时，采购人有权保留更换成交供应商的权利，并报相关行政主管部门处罚。</w:t>
      </w:r>
    </w:p>
    <w:p>
      <w:pPr>
        <w:pStyle w:val="null3"/>
        <w:ind w:firstLine="480"/>
        <w:jc w:val="both"/>
      </w:pPr>
      <w:r>
        <w:rPr>
          <w:rFonts w:ascii="宋体" w:hAnsi="宋体" w:cs="宋体" w:eastAsia="宋体"/>
          <w:sz w:val="24"/>
          <w:color w:val="000000"/>
          <w:shd w:fill="FFFFFF" w:val="clear"/>
        </w:rPr>
        <w:t>8.4在明确违约责任后，成交供应商应在接到书面通知书起七天内支付违约金、赔偿金等。</w:t>
      </w:r>
    </w:p>
    <w:p>
      <w:pPr>
        <w:pStyle w:val="null3"/>
        <w:ind w:firstLine="480"/>
        <w:jc w:val="both"/>
      </w:pPr>
      <w:r>
        <w:rPr>
          <w:rFonts w:ascii="宋体" w:hAnsi="宋体" w:cs="宋体" w:eastAsia="宋体"/>
          <w:sz w:val="24"/>
          <w:color w:val="000000"/>
          <w:shd w:fill="FFFFFF" w:val="clear"/>
        </w:rPr>
        <w:t>9、除上述具体违约情形外，成交供应商出现违反竞争性磋商文件、成交供应商响应文件要求的其他行为，每发现一次需向采购人支付违约金2000元。</w:t>
      </w:r>
    </w:p>
    <w:p>
      <w:pPr>
        <w:pStyle w:val="null3"/>
        <w:ind w:firstLine="480"/>
        <w:jc w:val="both"/>
      </w:pPr>
      <w:r>
        <w:rPr>
          <w:rFonts w:ascii="宋体" w:hAnsi="宋体" w:cs="宋体" w:eastAsia="宋体"/>
          <w:sz w:val="24"/>
          <w:color w:val="000000"/>
          <w:shd w:fill="FFFFFF" w:val="clear"/>
        </w:rPr>
        <w:t>10、检验标准和方法</w:t>
      </w:r>
    </w:p>
    <w:p>
      <w:pPr>
        <w:pStyle w:val="null3"/>
        <w:ind w:firstLine="480"/>
        <w:jc w:val="both"/>
      </w:pPr>
      <w:r>
        <w:rPr>
          <w:rFonts w:ascii="宋体" w:hAnsi="宋体" w:cs="宋体" w:eastAsia="宋体"/>
          <w:sz w:val="24"/>
          <w:color w:val="000000"/>
          <w:shd w:fill="FFFFFF" w:val="clear"/>
        </w:rPr>
        <w:t>采购人根据成交供应商的服务质量情况，结合磋商文件及成交供应商响应文件及合同中的相关条款进行验收。</w:t>
      </w:r>
    </w:p>
    <w:p>
      <w:pPr>
        <w:pStyle w:val="null3"/>
        <w:ind w:firstLine="480"/>
        <w:jc w:val="both"/>
      </w:pPr>
      <w:r>
        <w:rPr>
          <w:rFonts w:ascii="宋体" w:hAnsi="宋体" w:cs="宋体" w:eastAsia="宋体"/>
          <w:sz w:val="24"/>
          <w:color w:val="000000"/>
          <w:shd w:fill="FFFFFF" w:val="clear"/>
        </w:rPr>
        <w:t>11、诉讼相关费用承担：若因成交供应商为履行合同项下义务导致采购人所产生的一切损失（包括但不限于人身财产的损失、律师费、诉讼费、保全费、鉴定费等），均有成交供应商承担赔偿责任。</w:t>
      </w:r>
    </w:p>
    <w:p>
      <w:pPr>
        <w:pStyle w:val="null3"/>
        <w:ind w:firstLine="480"/>
        <w:jc w:val="both"/>
      </w:pPr>
      <w:r>
        <w:rPr>
          <w:rFonts w:ascii="宋体" w:hAnsi="宋体" w:cs="宋体" w:eastAsia="宋体"/>
          <w:sz w:val="24"/>
          <w:color w:val="000000"/>
          <w:shd w:fill="FFFFFF" w:val="clear"/>
        </w:rPr>
        <w:t>12、不可抗力</w:t>
      </w:r>
    </w:p>
    <w:p>
      <w:pPr>
        <w:pStyle w:val="null3"/>
        <w:ind w:firstLine="480"/>
        <w:jc w:val="both"/>
      </w:pPr>
      <w:r>
        <w:rPr>
          <w:rFonts w:ascii="宋体" w:hAnsi="宋体" w:cs="宋体" w:eastAsia="宋体"/>
          <w:sz w:val="24"/>
          <w:color w:val="000000"/>
          <w:shd w:fill="FFFFFF" w:val="clear"/>
        </w:rPr>
        <w:t>12.1因不可抗力造成违约的，遭受不可抗力一方应及时向对方通报不能履行或不能完全履行的理由，并在随后取得有关主管机关证明后的15日内向另一方提供不可抗力发生以及持续期间的充分证据。基于以上行为，允许遭受不可抗力一方延期履行、部分履行或者不履行合同，并根据情况可部分或全部免于承担违约责任。</w:t>
      </w:r>
    </w:p>
    <w:p>
      <w:pPr>
        <w:pStyle w:val="null3"/>
        <w:ind w:firstLine="480"/>
        <w:jc w:val="both"/>
      </w:pPr>
      <w:r>
        <w:rPr>
          <w:rFonts w:ascii="宋体" w:hAnsi="宋体" w:cs="宋体" w:eastAsia="宋体"/>
          <w:sz w:val="24"/>
          <w:color w:val="000000"/>
          <w:shd w:fill="FFFFFF" w:val="clear"/>
        </w:rPr>
        <w:t>12.2合同中的不可抗力指不能预见、不能避免并不能克服的客观情况。包括但不限于：自然灾害如地震、台风、洪水、火灾；政府行为、法律规定或其适用的变化或者其他任何无法预见、避免或者控制的事件。</w:t>
      </w:r>
    </w:p>
    <w:p>
      <w:pPr>
        <w:pStyle w:val="null3"/>
        <w:ind w:firstLine="480"/>
        <w:jc w:val="both"/>
      </w:pPr>
      <w:r>
        <w:rPr>
          <w:rFonts w:ascii="宋体" w:hAnsi="宋体" w:cs="宋体" w:eastAsia="宋体"/>
          <w:sz w:val="24"/>
          <w:color w:val="000000"/>
          <w:shd w:fill="FFFFFF" w:val="clear"/>
        </w:rPr>
        <w:t>13、专利权及知识产权</w:t>
      </w:r>
    </w:p>
    <w:p>
      <w:pPr>
        <w:pStyle w:val="null3"/>
        <w:ind w:firstLine="480"/>
        <w:jc w:val="both"/>
      </w:pPr>
      <w:r>
        <w:rPr>
          <w:rFonts w:ascii="宋体" w:hAnsi="宋体" w:cs="宋体" w:eastAsia="宋体"/>
          <w:sz w:val="24"/>
          <w:color w:val="000000"/>
          <w:shd w:fill="FFFFFF" w:val="clear"/>
        </w:rPr>
        <w:t>13.1本项目有关的包括著作权在内的一切知识产权归采购人享有。未经采购人书面同意，成交供应商不得以任何方式使用或者许可他人使用本成果内容。</w:t>
      </w:r>
    </w:p>
    <w:p>
      <w:pPr>
        <w:pStyle w:val="null3"/>
        <w:ind w:firstLine="480"/>
        <w:jc w:val="both"/>
      </w:pPr>
      <w:r>
        <w:rPr>
          <w:rFonts w:ascii="宋体" w:hAnsi="宋体" w:cs="宋体" w:eastAsia="宋体"/>
          <w:sz w:val="24"/>
          <w:color w:val="000000"/>
          <w:shd w:fill="FFFFFF" w:val="clear"/>
        </w:rPr>
        <w:t>13.2成交供应商保证合同项下提供的服务不侵犯任何第三方的专利、商标或版权及其他合法权益。否则，成交供应商须承担对第三方的专利或版权等合法权益的侵权责任并承担因此而发生的所有费用。</w:t>
      </w:r>
    </w:p>
    <w:p>
      <w:pPr>
        <w:pStyle w:val="null3"/>
        <w:ind w:firstLine="482"/>
        <w:jc w:val="both"/>
      </w:pPr>
      <w:r>
        <w:rPr>
          <w:rFonts w:ascii="宋体" w:hAnsi="宋体" w:cs="宋体" w:eastAsia="宋体"/>
          <w:sz w:val="24"/>
          <w:b/>
          <w:shd w:fill="FFFFFF" w:val="clear"/>
        </w:rPr>
        <w:t>★本章节“三、商务要求”项下所有内容均为不允许负偏离的实质性要求，出现负偏离（或未响应）的按无效响应处理。</w:t>
      </w:r>
    </w:p>
    <w:p>
      <w:pPr>
        <w:pStyle w:val="null3"/>
        <w:ind w:firstLine="480"/>
        <w:jc w:val="both"/>
        <w:outlineLvl w:val="2"/>
      </w:pPr>
      <w:r>
        <w:rPr>
          <w:sz w:val="28"/>
          <w:b/>
        </w:rPr>
        <w:t>四、其他事项</w:t>
      </w:r>
    </w:p>
    <w:p>
      <w:pPr>
        <w:pStyle w:val="null3"/>
        <w:jc w:val="left"/>
      </w:pPr>
      <w:r>
        <w:rPr/>
        <w:t>1、除磋商文件另有规定外，若出现有关法律、法规和规章有强制性规定但磋商文件未列明的情形，则成交供应商应按照有关法律、法规和规章强制性规定执行。 2、其他： 2.1、本项目不允许成交供应商以任何名义和理由在成交后将成交项目的主体、非主体、关键性工作、非关键性工作进行转包、分包。在履行合同过程中如有发现，采购人有权单方终止合同。视为成交供应商违约，成交供应商违约对采购人造成的损失的，需另行支付相应的赔偿，并追究相关法律责任。 2.2、本磋商文件未明确的其它约定事项或条款，待采购人与成交供应商签订合同时，由双方协商订立。</w:t>
      </w:r>
    </w:p>
    <w:p>
      <w:pPr>
        <w:pStyle w:val="null3"/>
        <w:jc w:val="left"/>
      </w:pPr>
      <w:r>
        <w:rPr/>
        <w:t xml:space="preserve"> </w:t>
        <w:br/>
        <w:br w:type="page"/>
      </w:r>
    </w:p>
    <w:p>
      <w:pPr>
        <w:pStyle w:val="null3"/>
        <w:jc w:val="center"/>
        <w:outlineLvl w:val="1"/>
      </w:pPr>
      <w:r>
        <w:rPr>
          <w:sz w:val="36"/>
          <w:b/>
        </w:rPr>
        <w:t>第四章 合同主要条款及格式</w:t>
      </w:r>
    </w:p>
    <w:p>
      <w:pPr>
        <w:pStyle w:val="null3"/>
        <w:jc w:val="center"/>
        <w:outlineLvl w:val="2"/>
      </w:pPr>
      <w:r>
        <w:rPr>
          <w:sz w:val="28"/>
          <w:b/>
        </w:rPr>
        <w:t>参考文本</w:t>
      </w:r>
    </w:p>
    <w:p>
      <w:pPr>
        <w:pStyle w:val="null3"/>
        <w:jc w:val="left"/>
      </w:pPr>
      <w:r>
        <w:rPr/>
        <w:t>合同编号：</w:t>
      </w:r>
    </w:p>
    <w:p>
      <w:pPr>
        <w:pStyle w:val="null3"/>
        <w:jc w:val="center"/>
        <w:outlineLvl w:val="1"/>
      </w:pPr>
      <w:r>
        <w:rPr>
          <w:sz w:val="36"/>
          <w:b/>
        </w:rPr>
        <w:t xml:space="preserve"> 福建省政府采购合同（服务类）</w:t>
      </w:r>
    </w:p>
    <w:p>
      <w:pPr>
        <w:pStyle w:val="null3"/>
        <w:jc w:val="center"/>
        <w:outlineLvl w:val="3"/>
      </w:pPr>
      <w:r>
        <w:rPr>
          <w:sz w:val="24"/>
          <w:b/>
        </w:rPr>
        <w:t>编制说明</w:t>
      </w:r>
      <w:r>
        <w:br/>
      </w:r>
    </w:p>
    <w:p>
      <w:pPr>
        <w:pStyle w:val="null3"/>
        <w:jc w:val="left"/>
        <w:outlineLvl w:val="3"/>
      </w:pPr>
      <w:r>
        <w:rPr>
          <w:sz w:val="24"/>
          <w:b/>
        </w:rPr>
        <w:t xml:space="preserve"> 1.签订合同应遵守《中华人民共和国政府采购法》及其实施条例、《中华人民共和国民法典》等法律法规及其他有关规定。</w:t>
      </w:r>
    </w:p>
    <w:p>
      <w:pPr>
        <w:pStyle w:val="null3"/>
        <w:jc w:val="left"/>
        <w:outlineLvl w:val="3"/>
      </w:pPr>
      <w:r>
        <w:rPr>
          <w:sz w:val="24"/>
          <w:b/>
        </w:rPr>
        <w:t xml:space="preserve"> 2.签订合同时，采购人与中标(成交)人应结合采购文件规定填列相应内容。采购文件已有约定的，双方均不得对约定进行变更或调整；采购文件未作规定的，双方可通过友好协商进行约定。</w:t>
      </w:r>
    </w:p>
    <w:p>
      <w:pPr>
        <w:pStyle w:val="null3"/>
        <w:jc w:val="left"/>
        <w:outlineLvl w:val="3"/>
      </w:pPr>
      <w:r>
        <w:rPr>
          <w:sz w:val="24"/>
          <w:b/>
        </w:rPr>
        <w:t xml:space="preserve"> 3.政府有关主管部门对若干合同有规范文本的，可使用相应合同文本。</w:t>
      </w:r>
    </w:p>
    <w:p>
      <w:pPr>
        <w:pStyle w:val="null3"/>
        <w:jc w:val="left"/>
        <w:outlineLvl w:val="3"/>
      </w:pPr>
      <w:r>
        <w:rPr>
          <w:sz w:val="24"/>
          <w:b/>
        </w:rPr>
        <w:t xml:space="preserve"> 4.本合同范本仅供参考，采购人应当根据采购项目的实际需求对合同条款进行修改、补充。</w:t>
      </w:r>
    </w:p>
    <w:p>
      <w:pPr>
        <w:pStyle w:val="null3"/>
        <w:ind w:left="0"/>
        <w:jc w:val="left"/>
      </w:pPr>
      <w:r>
        <w:rPr/>
        <w:t>甲方：</w:t>
      </w:r>
    </w:p>
    <w:p>
      <w:pPr>
        <w:pStyle w:val="null3"/>
        <w:jc w:val="left"/>
      </w:pPr>
      <w:r>
        <w:rPr/>
        <w:t>住所地：________________</w:t>
      </w:r>
    </w:p>
    <w:p>
      <w:pPr>
        <w:pStyle w:val="null3"/>
        <w:jc w:val="left"/>
      </w:pPr>
      <w:r>
        <w:rPr/>
        <w:t>联系人：________________</w:t>
      </w:r>
    </w:p>
    <w:p>
      <w:pPr>
        <w:pStyle w:val="null3"/>
        <w:jc w:val="left"/>
      </w:pPr>
      <w:r>
        <w:rPr/>
        <w:t>联系电话：______________</w:t>
      </w:r>
    </w:p>
    <w:p>
      <w:pPr>
        <w:pStyle w:val="null3"/>
        <w:jc w:val="left"/>
      </w:pPr>
      <w:r>
        <w:rPr/>
        <w:t>传真：</w:t>
      </w:r>
      <w:r>
        <w:rPr/>
        <w:t>________________</w:t>
      </w:r>
    </w:p>
    <w:p>
      <w:pPr>
        <w:pStyle w:val="null3"/>
        <w:jc w:val="left"/>
      </w:pPr>
      <w:r>
        <w:rPr/>
        <w:t>电子邮箱：</w:t>
      </w:r>
      <w:r>
        <w:rPr/>
        <w:t>________________</w:t>
      </w:r>
      <w:r>
        <w:br/>
      </w:r>
    </w:p>
    <w:p>
      <w:pPr>
        <w:pStyle w:val="null3"/>
        <w:ind w:left="0"/>
        <w:jc w:val="left"/>
      </w:pPr>
      <w:r>
        <w:rPr/>
        <w:t xml:space="preserve"> 乙方： </w:t>
      </w:r>
      <w:r>
        <w:rPr/>
        <w:t>________________</w:t>
      </w:r>
    </w:p>
    <w:p>
      <w:pPr>
        <w:pStyle w:val="null3"/>
        <w:jc w:val="left"/>
      </w:pPr>
      <w:r>
        <w:rPr/>
        <w:t xml:space="preserve"> 住所地： </w:t>
      </w:r>
      <w:r>
        <w:rPr/>
        <w:t>________________</w:t>
      </w:r>
    </w:p>
    <w:p>
      <w:pPr>
        <w:pStyle w:val="null3"/>
        <w:jc w:val="left"/>
      </w:pPr>
      <w:r>
        <w:rPr/>
        <w:t xml:space="preserve"> 联系人：</w:t>
      </w:r>
      <w:r>
        <w:rPr/>
        <w:t>______________</w:t>
      </w:r>
    </w:p>
    <w:p>
      <w:pPr>
        <w:pStyle w:val="null3"/>
        <w:jc w:val="left"/>
      </w:pPr>
      <w:r>
        <w:rPr/>
        <w:t xml:space="preserve"> 联系电话：</w:t>
      </w:r>
      <w:r>
        <w:rPr/>
        <w:t>______________</w:t>
      </w:r>
    </w:p>
    <w:p>
      <w:pPr>
        <w:pStyle w:val="null3"/>
        <w:jc w:val="left"/>
      </w:pPr>
      <w:r>
        <w:rPr/>
        <w:t xml:space="preserve"> 传真：</w:t>
      </w:r>
      <w:r>
        <w:rPr/>
        <w:t>________________</w:t>
      </w:r>
    </w:p>
    <w:p>
      <w:pPr>
        <w:pStyle w:val="null3"/>
        <w:jc w:val="left"/>
      </w:pPr>
      <w:r>
        <w:rPr/>
        <w:t xml:space="preserve"> 电子邮箱：</w:t>
      </w:r>
      <w:r>
        <w:rPr/>
        <w:t>________________</w:t>
      </w:r>
    </w:p>
    <w:p>
      <w:pPr>
        <w:pStyle w:val="null3"/>
        <w:jc w:val="left"/>
      </w:pPr>
      <w:r>
        <w:rPr/>
        <w:t>根据项目编号为</w:t>
      </w:r>
      <w:r>
        <w:rPr/>
        <w:t>___________</w:t>
      </w:r>
      <w:r>
        <w:rPr/>
        <w:t xml:space="preserve"> 的 </w:t>
      </w:r>
      <w:r>
        <w:rPr/>
        <w:t>__________</w:t>
      </w:r>
      <w:r>
        <w:rPr/>
        <w:t>项目（以下简称：“本项目”）的采购结果，遵循平等、自愿、公平和诚实信用的原则，双方签署本合同，具体内容如下：</w:t>
      </w:r>
    </w:p>
    <w:p>
      <w:pPr>
        <w:pStyle w:val="null3"/>
        <w:jc w:val="left"/>
        <w:outlineLvl w:val="3"/>
      </w:pPr>
      <w:r>
        <w:rPr>
          <w:sz w:val="24"/>
          <w:b/>
        </w:rPr>
        <w:t xml:space="preserve"> 一、合同组成部分</w:t>
      </w:r>
    </w:p>
    <w:p>
      <w:pPr>
        <w:pStyle w:val="null3"/>
        <w:jc w:val="left"/>
      </w:pPr>
      <w:r>
        <w:rPr/>
        <w:t>1.1本合同条款及附件；</w:t>
      </w:r>
    </w:p>
    <w:p>
      <w:pPr>
        <w:pStyle w:val="null3"/>
        <w:jc w:val="left"/>
      </w:pPr>
      <w:r>
        <w:rPr/>
        <w:t>1.2采购文件及其附件、补充文件；</w:t>
      </w:r>
    </w:p>
    <w:p>
      <w:pPr>
        <w:pStyle w:val="null3"/>
        <w:jc w:val="left"/>
      </w:pPr>
      <w:r>
        <w:rPr/>
        <w:t>1.3乙方的响应文件及其附件、补充文件；</w:t>
      </w:r>
    </w:p>
    <w:p>
      <w:pPr>
        <w:pStyle w:val="null3"/>
        <w:jc w:val="left"/>
      </w:pPr>
      <w:r>
        <w:rPr/>
        <w:t>1.4其他文件或材料：</w:t>
      </w:r>
    </w:p>
    <w:p>
      <w:pPr>
        <w:pStyle w:val="null3"/>
        <w:jc w:val="left"/>
        <w:outlineLvl w:val="3"/>
      </w:pPr>
      <w:r>
        <w:rPr>
          <w:sz w:val="24"/>
          <w:b/>
        </w:rPr>
        <w:t xml:space="preserve"> 二、合同标的</w:t>
      </w:r>
      <w:r>
        <w:br/>
      </w:r>
    </w:p>
    <w:p>
      <w:pPr>
        <w:pStyle w:val="null3"/>
        <w:jc w:val="left"/>
        <w:outlineLvl w:val="3"/>
      </w:pPr>
      <w:r>
        <w:rPr>
          <w:sz w:val="24"/>
          <w:b/>
        </w:rPr>
        <w:t xml:space="preserve"> 三、价格形式及合同价款</w:t>
      </w:r>
    </w:p>
    <w:p>
      <w:pPr>
        <w:pStyle w:val="null3"/>
        <w:jc w:val="left"/>
        <w:outlineLvl w:val="4"/>
      </w:pPr>
      <w:r>
        <w:rPr>
          <w:sz w:val="20"/>
          <w:b/>
        </w:rPr>
        <w:t xml:space="preserve"> 3.1价格形式</w:t>
      </w:r>
    </w:p>
    <w:p>
      <w:pPr>
        <w:pStyle w:val="null3"/>
        <w:jc w:val="left"/>
      </w:pPr>
      <w:r>
        <w:rPr/>
        <w:t xml:space="preserve"> 固定单价合同。完成约定服务事项的含税合同单价为：人民币（大写）元（￥</w:t>
      </w:r>
      <w:r>
        <w:rPr/>
        <w:t xml:space="preserve"> _____________</w:t>
      </w:r>
      <w:r>
        <w:rPr/>
        <w:t>元）。</w:t>
      </w:r>
    </w:p>
    <w:p>
      <w:pPr>
        <w:pStyle w:val="null3"/>
        <w:spacing w:lineRule="auto" w:line="300"/>
        <w:jc w:val="left"/>
      </w:pPr>
      <w:r>
        <w:rPr/>
        <w:t xml:space="preserve"> 固定总价合同。完成约定服务事项的含税服务费用为：人民币（大写）元（￥</w:t>
      </w:r>
      <w:r>
        <w:rPr/>
        <w:t xml:space="preserve">_____________ </w:t>
      </w:r>
      <w:r>
        <w:rPr/>
        <w:t>元）。</w:t>
      </w:r>
    </w:p>
    <w:p>
      <w:pPr>
        <w:pStyle w:val="null3"/>
        <w:spacing w:lineRule="auto" w:line="300"/>
        <w:jc w:val="left"/>
      </w:pPr>
      <w:r>
        <w:rPr/>
        <w:t xml:space="preserve"> 其他方式。</w:t>
      </w:r>
    </w:p>
    <w:p>
      <w:pPr>
        <w:pStyle w:val="null3"/>
        <w:spacing w:lineRule="auto" w:line="300"/>
        <w:jc w:val="left"/>
        <w:outlineLvl w:val="4"/>
      </w:pPr>
      <w:r>
        <w:rPr>
          <w:sz w:val="20"/>
          <w:b/>
        </w:rPr>
        <w:t xml:space="preserve"> 3.2合同价款包含范围</w:t>
      </w:r>
    </w:p>
    <w:p>
      <w:pPr>
        <w:pStyle w:val="null3"/>
        <w:jc w:val="left"/>
        <w:outlineLvl w:val="4"/>
      </w:pPr>
      <w:r>
        <w:rPr>
          <w:sz w:val="20"/>
          <w:b/>
        </w:rPr>
        <w:t xml:space="preserve"> 3.3其他需说明的事项：</w:t>
      </w:r>
    </w:p>
    <w:p>
      <w:pPr>
        <w:pStyle w:val="null3"/>
        <w:jc w:val="left"/>
        <w:outlineLvl w:val="3"/>
      </w:pPr>
      <w:r>
        <w:rPr>
          <w:sz w:val="24"/>
          <w:b/>
        </w:rPr>
        <w:t xml:space="preserve"> 四、合同标的及服务范围、地点和时间</w:t>
      </w:r>
    </w:p>
    <w:p>
      <w:pPr>
        <w:pStyle w:val="null3"/>
        <w:jc w:val="left"/>
      </w:pPr>
      <w:r>
        <w:rPr/>
        <w:t xml:space="preserve"> 4.1项目名称： </w:t>
      </w:r>
      <w:r>
        <w:rPr/>
        <w:t>_____________</w:t>
      </w:r>
    </w:p>
    <w:p>
      <w:pPr>
        <w:pStyle w:val="null3"/>
        <w:jc w:val="left"/>
      </w:pPr>
      <w:r>
        <w:rPr/>
        <w:t xml:space="preserve"> 4.2服务范围：</w:t>
      </w:r>
      <w:r>
        <w:rPr/>
        <w:t>_____________</w:t>
      </w:r>
    </w:p>
    <w:p>
      <w:pPr>
        <w:pStyle w:val="null3"/>
        <w:jc w:val="left"/>
      </w:pPr>
      <w:r>
        <w:rPr/>
        <w:t xml:space="preserve"> 4.3服务地点：</w:t>
      </w:r>
      <w:r>
        <w:rPr/>
        <w:t>_____________</w:t>
      </w:r>
    </w:p>
    <w:p>
      <w:pPr>
        <w:pStyle w:val="null3"/>
        <w:jc w:val="left"/>
      </w:pPr>
      <w:r>
        <w:rPr/>
        <w:t xml:space="preserve"> 4.4服务完成时间：</w:t>
      </w:r>
      <w:r>
        <w:rPr/>
        <w:t>_____________</w:t>
      </w:r>
    </w:p>
    <w:p>
      <w:pPr>
        <w:pStyle w:val="null3"/>
        <w:jc w:val="left"/>
        <w:outlineLvl w:val="3"/>
      </w:pPr>
      <w:r>
        <w:rPr>
          <w:sz w:val="24"/>
          <w:b/>
        </w:rPr>
        <w:t xml:space="preserve"> 五、服务内容、质量标准和要求</w:t>
      </w:r>
    </w:p>
    <w:p>
      <w:pPr>
        <w:pStyle w:val="null3"/>
        <w:jc w:val="left"/>
      </w:pPr>
      <w:r>
        <w:rPr/>
        <w:t xml:space="preserve"> 5.1服务工作量的计量方式：</w:t>
      </w:r>
      <w:r>
        <w:rPr/>
        <w:t>_____________</w:t>
      </w:r>
    </w:p>
    <w:p>
      <w:pPr>
        <w:pStyle w:val="null3"/>
        <w:jc w:val="left"/>
      </w:pPr>
      <w:r>
        <w:rPr/>
        <w:t xml:space="preserve"> 5.2服务内容：_____________</w:t>
      </w:r>
    </w:p>
    <w:p>
      <w:pPr>
        <w:pStyle w:val="null3"/>
        <w:jc w:val="left"/>
      </w:pPr>
      <w:r>
        <w:rPr/>
        <w:t xml:space="preserve"> 5.3技术保障、服务人员组成、所涉及的货物的质量标准：</w:t>
      </w:r>
    </w:p>
    <w:p>
      <w:pPr>
        <w:pStyle w:val="null3"/>
        <w:jc w:val="left"/>
      </w:pPr>
      <w:r>
        <w:rPr/>
        <w:t xml:space="preserve"> （1）服务技术保障：_____________</w:t>
      </w:r>
    </w:p>
    <w:p>
      <w:pPr>
        <w:pStyle w:val="null3"/>
        <w:jc w:val="left"/>
      </w:pPr>
      <w:r>
        <w:rPr/>
        <w:t xml:space="preserve"> （2）服务人员组成：_____________</w:t>
      </w:r>
    </w:p>
    <w:p>
      <w:pPr>
        <w:pStyle w:val="null3"/>
        <w:jc w:val="left"/>
      </w:pPr>
      <w:r>
        <w:rPr/>
        <w:t xml:space="preserve"> （3）服务设备及物资投入及质量标准：_____________</w:t>
      </w:r>
    </w:p>
    <w:p>
      <w:pPr>
        <w:pStyle w:val="null3"/>
        <w:jc w:val="left"/>
      </w:pPr>
      <w:r>
        <w:rPr/>
        <w:t xml:space="preserve"> 5.4服务质量标准及要求：</w:t>
      </w:r>
    </w:p>
    <w:p>
      <w:pPr>
        <w:pStyle w:val="null3"/>
        <w:jc w:val="left"/>
      </w:pPr>
      <w:r>
        <w:rPr/>
        <w:t xml:space="preserve"> 5.4.1乙方提供的服务或使用的产品、软件等应符合国家知识产权法律、法规的规定；乙方还应保证甲方不受到第三方关于侵犯知识产权及专利权、商标权或工业设计权等知识产权方面的指控，任何第三方如果提出此方面指控均与甲方无关，乙方应与第三方交涉，并承担可能发生的一切法律责任、费用和后果；若甲方因此而遭致损失，则乙方应赔偿该损失。</w:t>
      </w:r>
    </w:p>
    <w:p>
      <w:pPr>
        <w:pStyle w:val="null3"/>
        <w:jc w:val="left"/>
      </w:pPr>
      <w:r>
        <w:rPr/>
        <w:t xml:space="preserve"> 5.4.2若乙方提供的服务或使用的产品、软件等不符合国家知识产权法律、法规的规定或被有关主管机关认定为侵权或假冒伪劣品，则乙方中标或成交资格将被取消；甲方还将按照有关法律、法规和规章的规定进行处理，具体如下：</w:t>
      </w:r>
    </w:p>
    <w:p>
      <w:pPr>
        <w:pStyle w:val="null3"/>
        <w:jc w:val="left"/>
      </w:pPr>
      <w:r>
        <w:rPr/>
        <w:t xml:space="preserve"> 5.4.3其他要求：</w:t>
      </w:r>
    </w:p>
    <w:p>
      <w:pPr>
        <w:pStyle w:val="null3"/>
        <w:jc w:val="left"/>
        <w:outlineLvl w:val="3"/>
      </w:pPr>
      <w:r>
        <w:rPr>
          <w:sz w:val="24"/>
          <w:b/>
        </w:rPr>
        <w:t xml:space="preserve"> 六、服务履约验收或考核</w:t>
      </w:r>
    </w:p>
    <w:p>
      <w:pPr>
        <w:pStyle w:val="null3"/>
        <w:jc w:val="left"/>
      </w:pPr>
      <w:r>
        <w:rPr/>
        <w:t xml:space="preserve"> 甲方按照采购文件、乙方的投标或响应文件和本协议约定的服务内容及质量要求按次组织对乙方所提供服务进行验收，或定期进行服务考核，并根据验收或考核结果支付服务费用。具体如下：</w:t>
      </w:r>
    </w:p>
    <w:p>
      <w:pPr>
        <w:pStyle w:val="null3"/>
        <w:jc w:val="left"/>
        <w:outlineLvl w:val="3"/>
      </w:pPr>
      <w:r>
        <w:rPr>
          <w:sz w:val="24"/>
          <w:b/>
        </w:rPr>
        <w:t xml:space="preserve"> 七、甲方的权利与义务</w:t>
      </w:r>
    </w:p>
    <w:p>
      <w:pPr>
        <w:pStyle w:val="null3"/>
        <w:jc w:val="left"/>
      </w:pPr>
      <w:r>
        <w:rPr/>
        <w:t xml:space="preserve"> 7.1甲方委派</w:t>
      </w:r>
      <w:r>
        <w:rPr/>
        <w:t>___________</w:t>
      </w:r>
      <w:r>
        <w:rPr/>
        <w:t xml:space="preserve">为联系人，联系方式 </w:t>
      </w:r>
      <w:r>
        <w:rPr/>
        <w:t>___________</w:t>
      </w:r>
      <w:r>
        <w:rPr/>
        <w:t>，负责与乙方联系。如甲方联系人发生变更，甲方应书面告知乙方。</w:t>
      </w:r>
    </w:p>
    <w:p>
      <w:pPr>
        <w:pStyle w:val="null3"/>
        <w:jc w:val="left"/>
      </w:pPr>
      <w:r>
        <w:rPr/>
        <w:t xml:space="preserve"> 7.2甲方应为乙方开展服务工作提供必要的工作条件，以及对内对外沟通和配合协助。</w:t>
      </w:r>
    </w:p>
    <w:p>
      <w:pPr>
        <w:pStyle w:val="null3"/>
        <w:jc w:val="left"/>
      </w:pPr>
      <w:r>
        <w:rPr/>
        <w:t xml:space="preserve"> 7.3甲方应于</w:t>
      </w:r>
      <w:r>
        <w:rPr/>
        <w:t>___________</w:t>
      </w:r>
      <w:r>
        <w:rPr/>
        <w:t>之前提供服务所需的全部资料，并对所提供材料真实性、完整性、合法性负责。</w:t>
      </w:r>
    </w:p>
    <w:p>
      <w:pPr>
        <w:pStyle w:val="null3"/>
        <w:jc w:val="left"/>
      </w:pPr>
      <w:r>
        <w:rPr/>
        <w:t xml:space="preserve"> 7.4甲方应对委托服务事项提出明确、合理的要求，并对乙方开展服务过程中需采购人确认事项及时予以确认。甲方根据乙方服务成果提出的建议、方案所做出的决定而导致的损失，非乙方及其委派人员的过错造成由甲方自行承担。</w:t>
      </w:r>
    </w:p>
    <w:p>
      <w:pPr>
        <w:pStyle w:val="null3"/>
        <w:jc w:val="left"/>
      </w:pPr>
      <w:r>
        <w:rPr/>
        <w:t xml:space="preserve"> 7.5甲方应按本合同约定及时足额支付服务费用及相关费用。</w:t>
      </w:r>
    </w:p>
    <w:p>
      <w:pPr>
        <w:pStyle w:val="null3"/>
        <w:jc w:val="left"/>
      </w:pPr>
      <w:r>
        <w:rPr/>
        <w:t xml:space="preserve"> 7.6其他</w:t>
      </w:r>
    </w:p>
    <w:p>
      <w:pPr>
        <w:pStyle w:val="null3"/>
        <w:jc w:val="left"/>
        <w:outlineLvl w:val="3"/>
      </w:pPr>
      <w:r>
        <w:rPr>
          <w:sz w:val="24"/>
          <w:b/>
        </w:rPr>
        <w:t xml:space="preserve"> 八、乙方的权利与义务</w:t>
      </w:r>
    </w:p>
    <w:p>
      <w:pPr>
        <w:pStyle w:val="null3"/>
        <w:jc w:val="left"/>
      </w:pPr>
      <w:r>
        <w:rPr/>
        <w:t>8.1乙方委派</w:t>
      </w:r>
      <w:r>
        <w:rPr/>
        <w:t>___________</w:t>
      </w:r>
      <w:r>
        <w:rPr/>
        <w:t xml:space="preserve">为联系人，联系方式 </w:t>
      </w:r>
      <w:r>
        <w:rPr/>
        <w:t>___________</w:t>
      </w:r>
      <w:r>
        <w:rPr/>
        <w:t>，负责与甲方联系。如乙方联系人发生变更，乙方应书面告知甲方</w:t>
      </w:r>
    </w:p>
    <w:p>
      <w:pPr>
        <w:pStyle w:val="null3"/>
        <w:jc w:val="left"/>
      </w:pPr>
      <w:r>
        <w:rPr/>
        <w:t>8.2乙方应国家法律法规和{{乙方的权利与义务-响应要求-福建}}等要求开展{{乙方的权利与义务-开展服务-福建}}服务；</w:t>
      </w:r>
    </w:p>
    <w:p>
      <w:pPr>
        <w:pStyle w:val="null3"/>
        <w:jc w:val="left"/>
      </w:pPr>
      <w:r>
        <w:rPr/>
        <w:t>8.3乙方及其所委派服务人员应按标准或协议约定方式出具服务成果，并对其真实性和合法性负法律责任；</w:t>
      </w:r>
    </w:p>
    <w:p>
      <w:pPr>
        <w:pStyle w:val="null3"/>
        <w:jc w:val="left"/>
      </w:pPr>
      <w:r>
        <w:rPr/>
        <w:t>8.4乙方对执行业务过程中知悉的国家秘密或甲方的商业秘密保密。除非国家法律法规及行业规范另有规定,或经甲方同意,乙方不得将其知悉的商业秘密和甲方提供的资料对外泄露。</w:t>
      </w:r>
    </w:p>
    <w:p>
      <w:pPr>
        <w:pStyle w:val="null3"/>
        <w:jc w:val="left"/>
      </w:pPr>
      <w:r>
        <w:rPr/>
        <w:t>8.5乙方对服务业务应当单独建档，保存完整的工作记录，并对服务过程使用和暂存甲方的文件、材料和财物应当妥善保管。</w:t>
      </w:r>
    </w:p>
    <w:p>
      <w:pPr>
        <w:pStyle w:val="null3"/>
        <w:jc w:val="left"/>
      </w:pPr>
      <w:r>
        <w:rPr/>
        <w:t>8.6服务工作结束后,乙方将根据情况对甲方服务相关的管理制度及其他事项等提出改进意见。</w:t>
      </w:r>
    </w:p>
    <w:p>
      <w:pPr>
        <w:pStyle w:val="null3"/>
        <w:jc w:val="left"/>
      </w:pPr>
      <w:r>
        <w:rPr/>
        <w:t>8.7乙方完全遵守《中华人民共和国劳动合同法》有关规定和《中华人民共和国妇女权益保障法》中关于“劳动和社会保障权益”的有关要求。</w:t>
      </w:r>
    </w:p>
    <w:p>
      <w:pPr>
        <w:pStyle w:val="null3"/>
        <w:jc w:val="left"/>
      </w:pPr>
      <w:r>
        <w:rPr/>
        <w:t>8.8其他</w:t>
      </w:r>
    </w:p>
    <w:p>
      <w:pPr>
        <w:pStyle w:val="null3"/>
        <w:jc w:val="left"/>
        <w:outlineLvl w:val="3"/>
      </w:pPr>
      <w:r>
        <w:rPr>
          <w:sz w:val="24"/>
          <w:b/>
        </w:rPr>
        <w:t xml:space="preserve"> 九、资金支付方式、时间和条件</w:t>
      </w:r>
      <w:r>
        <w:br/>
      </w:r>
    </w:p>
    <w:p>
      <w:pPr>
        <w:pStyle w:val="null3"/>
        <w:jc w:val="left"/>
        <w:outlineLvl w:val="3"/>
      </w:pPr>
      <w:r>
        <w:rPr>
          <w:sz w:val="24"/>
          <w:b/>
        </w:rPr>
        <w:t xml:space="preserve"> 十、履约保证金</w:t>
      </w:r>
    </w:p>
    <w:p>
      <w:pPr>
        <w:pStyle w:val="null3"/>
        <w:jc w:val="left"/>
      </w:pPr>
      <w:r>
        <w:rPr/>
        <w:t xml:space="preserve"> □有，□无。具体如下：（按照采购文件规定填写）。</w:t>
      </w:r>
    </w:p>
    <w:p>
      <w:pPr>
        <w:pStyle w:val="null3"/>
        <w:jc w:val="left"/>
      </w:pPr>
      <w:r>
        <w:rPr/>
        <w:t>10.1乙方向甲方缴纳人民币 / 元作为本合同的履约保证金。</w:t>
      </w:r>
    </w:p>
    <w:p>
      <w:pPr>
        <w:pStyle w:val="null3"/>
        <w:jc w:val="left"/>
      </w:pPr>
      <w:r>
        <w:rPr/>
        <w:t>10.2履约保证金缴纳形式：支票/汇票/电汇/保函等非现金形式。</w:t>
      </w:r>
    </w:p>
    <w:p>
      <w:pPr>
        <w:pStyle w:val="null3"/>
        <w:jc w:val="left"/>
      </w:pPr>
      <w:r>
        <w:rPr/>
        <w:t>10.3履约保证金合同履行完毕前有效，合同履行完毕后一次性结清退还。</w:t>
      </w:r>
    </w:p>
    <w:p>
      <w:pPr>
        <w:pStyle w:val="null3"/>
        <w:jc w:val="left"/>
        <w:outlineLvl w:val="3"/>
      </w:pPr>
      <w:r>
        <w:rPr>
          <w:sz w:val="24"/>
          <w:b/>
        </w:rPr>
        <w:t xml:space="preserve"> 十一、合同期限</w:t>
      </w:r>
      <w:r>
        <w:br/>
      </w:r>
    </w:p>
    <w:p>
      <w:pPr>
        <w:pStyle w:val="null3"/>
        <w:jc w:val="left"/>
        <w:outlineLvl w:val="3"/>
      </w:pPr>
      <w:r>
        <w:rPr>
          <w:sz w:val="24"/>
          <w:b/>
        </w:rPr>
        <w:t xml:space="preserve"> 十二、保密条款</w:t>
      </w:r>
    </w:p>
    <w:p>
      <w:pPr>
        <w:pStyle w:val="null3"/>
        <w:jc w:val="left"/>
      </w:pPr>
      <w:r>
        <w:rPr/>
        <w:t>12.1对于在采购和合同履行过程中所获悉的属于保密的内容，甲、乙双方均负有保密义务。</w:t>
      </w:r>
    </w:p>
    <w:p>
      <w:pPr>
        <w:pStyle w:val="null3"/>
        <w:jc w:val="left"/>
      </w:pPr>
      <w:r>
        <w:rPr/>
        <w:t>12.2其他</w:t>
      </w:r>
    </w:p>
    <w:p>
      <w:pPr>
        <w:pStyle w:val="null3"/>
        <w:jc w:val="left"/>
        <w:outlineLvl w:val="3"/>
      </w:pPr>
      <w:r>
        <w:rPr>
          <w:sz w:val="24"/>
          <w:b/>
        </w:rPr>
        <w:t xml:space="preserve"> 十三、违约责任</w:t>
      </w:r>
    </w:p>
    <w:p>
      <w:pPr>
        <w:pStyle w:val="null3"/>
        <w:jc w:val="left"/>
      </w:pPr>
      <w:r>
        <w:rPr/>
        <w:t>13.1甲方违约责任</w:t>
      </w:r>
    </w:p>
    <w:p>
      <w:pPr>
        <w:pStyle w:val="null3"/>
        <w:jc w:val="left"/>
      </w:pPr>
      <w:r>
        <w:rPr/>
        <w:t>（1）甲方无正当理由拒绝乙方提供合格服务的，甲方应向乙方偿付所拒收合同总价</w:t>
      </w:r>
      <w:r>
        <w:rPr/>
        <w:t>________</w:t>
      </w:r>
      <w:r>
        <w:rPr/>
        <w:t>的违约金</w:t>
      </w:r>
    </w:p>
    <w:p>
      <w:pPr>
        <w:pStyle w:val="null3"/>
        <w:jc w:val="left"/>
      </w:pPr>
      <w:r>
        <w:rPr/>
        <w:t>（2）甲方无故逾期验收和办理合同款项支付手续的,甲方应按逾期付款总额每日</w:t>
      </w:r>
      <w:r>
        <w:rPr/>
        <w:t>________</w:t>
      </w:r>
      <w:r>
        <w:rPr/>
        <w:t>向乙方支付违约金。</w:t>
      </w:r>
    </w:p>
    <w:p>
      <w:pPr>
        <w:pStyle w:val="null3"/>
        <w:jc w:val="left"/>
      </w:pPr>
      <w:r>
        <w:rPr/>
        <w:t>（3）其他违约情形</w:t>
      </w:r>
    </w:p>
    <w:p>
      <w:pPr>
        <w:pStyle w:val="null3"/>
        <w:jc w:val="left"/>
      </w:pPr>
      <w:r>
        <w:rPr/>
        <w:t>13.2乙方违约责任</w:t>
      </w:r>
    </w:p>
    <w:p>
      <w:pPr>
        <w:pStyle w:val="null3"/>
        <w:jc w:val="left"/>
      </w:pPr>
      <w:r>
        <w:rPr/>
        <w:t>（1）乙方逾期履行服务的，乙方应按逾期交付总额每日</w:t>
      </w:r>
      <w:r>
        <w:rPr/>
        <w:t>________</w:t>
      </w:r>
      <w:r>
        <w:rPr/>
        <w:t>向甲方支付违约金，由甲方从待付货款中扣除。乙方无正当理由逾期超过约定日期</w:t>
      </w:r>
      <w:r>
        <w:rPr/>
        <w:t>________</w:t>
      </w:r>
      <w:r>
        <w:rPr/>
        <w:t>仍不能交付的，视为“乙方不按合同约定履约”；</w:t>
      </w:r>
    </w:p>
    <w:p>
      <w:pPr>
        <w:pStyle w:val="null3"/>
        <w:jc w:val="left"/>
      </w:pPr>
      <w:r>
        <w:rPr/>
        <w:t>（2）乙方所履行的服务不符合合同规定及《采购文件》规定标准的，甲方有权拒绝，乙方愿意整改但逾期履行的，按乙方逾期履行处理。乙方拒绝整改的，视为“乙方不按合同约定履约”</w:t>
      </w:r>
    </w:p>
    <w:p>
      <w:pPr>
        <w:pStyle w:val="null3"/>
        <w:jc w:val="left"/>
      </w:pPr>
      <w:r>
        <w:rPr/>
        <w:t>（3）乙方不按合同约定履约的，甲方可以解除采购合同，并对乙方已缴纳的履约保证金作“不予退还”处理。同时，乙方须按以下约定向甲方支付违约金：</w:t>
      </w:r>
    </w:p>
    <w:p>
      <w:pPr>
        <w:pStyle w:val="null3"/>
        <w:jc w:val="left"/>
      </w:pPr>
      <w:r>
        <w:rPr/>
        <w:t>（4）其他违约情形</w:t>
      </w:r>
    </w:p>
    <w:p>
      <w:pPr>
        <w:pStyle w:val="null3"/>
        <w:jc w:val="left"/>
        <w:outlineLvl w:val="3"/>
      </w:pPr>
      <w:r>
        <w:rPr>
          <w:sz w:val="24"/>
          <w:b/>
        </w:rPr>
        <w:t xml:space="preserve"> 十四、不可抗力事件处理</w:t>
      </w:r>
    </w:p>
    <w:p>
      <w:pPr>
        <w:pStyle w:val="null3"/>
        <w:jc w:val="left"/>
      </w:pPr>
      <w:r>
        <w:rPr/>
        <w:t>本条款中的不可抗力指不能预见、不能避免、不能克服的客观情况，包括但不限于：自然灾害如地震、台风、洪水、火灾及政府行为、法律规定或其适用的变化或其他任何无法预见、避免或控制的事件。因不可抗力造成违约的，遭受不可抗力一方应及时向对方通报不能履行或不能完全履行的理由，并提供相关证明材料。基于上述情况，遭受不可抗力一方延期履行、部分履行或不履行合同的，根据实际情况可部分或全部免于承担违约责任。</w:t>
      </w:r>
    </w:p>
    <w:p>
      <w:pPr>
        <w:pStyle w:val="null3"/>
        <w:jc w:val="left"/>
        <w:outlineLvl w:val="3"/>
      </w:pPr>
      <w:r>
        <w:rPr>
          <w:sz w:val="24"/>
          <w:b/>
        </w:rPr>
        <w:t xml:space="preserve"> 十五、解决争议的方法</w:t>
      </w:r>
    </w:p>
    <w:p>
      <w:pPr>
        <w:pStyle w:val="null3"/>
        <w:jc w:val="left"/>
      </w:pPr>
      <w:r>
        <w:rPr/>
        <w:t>15.1甲、乙双方协商解决。</w:t>
      </w:r>
    </w:p>
    <w:p>
      <w:pPr>
        <w:pStyle w:val="null3"/>
        <w:jc w:val="left"/>
      </w:pPr>
      <w:r>
        <w:rPr/>
        <w:t>15.2若协商解决不成，双方明确按以下第_种方式解决：</w:t>
      </w:r>
    </w:p>
    <w:p>
      <w:pPr>
        <w:pStyle w:val="null3"/>
        <w:jc w:val="left"/>
      </w:pPr>
      <w:r>
        <w:rPr/>
        <w:t xml:space="preserve"> 1、提交仲裁委员会仲裁，具体如下：</w:t>
      </w:r>
    </w:p>
    <w:p>
      <w:pPr>
        <w:pStyle w:val="null3"/>
        <w:spacing w:lineRule="auto" w:line="300"/>
        <w:jc w:val="left"/>
      </w:pPr>
      <w:r>
        <w:rPr/>
        <w:t xml:space="preserve"> 2、向人民法院提起诉讼。</w:t>
      </w:r>
    </w:p>
    <w:p>
      <w:pPr>
        <w:pStyle w:val="null3"/>
        <w:jc w:val="left"/>
        <w:outlineLvl w:val="3"/>
      </w:pPr>
      <w:r>
        <w:rPr>
          <w:sz w:val="24"/>
          <w:b/>
        </w:rPr>
        <w:t xml:space="preserve"> 十六、合同其他条款</w:t>
      </w:r>
      <w:r>
        <w:br/>
      </w:r>
    </w:p>
    <w:p>
      <w:pPr>
        <w:pStyle w:val="null3"/>
        <w:jc w:val="left"/>
        <w:outlineLvl w:val="3"/>
      </w:pPr>
      <w:r>
        <w:rPr>
          <w:sz w:val="24"/>
          <w:b/>
        </w:rPr>
        <w:t xml:space="preserve"> 十七、其他约定</w:t>
      </w:r>
    </w:p>
    <w:p>
      <w:pPr>
        <w:pStyle w:val="null3"/>
        <w:jc w:val="left"/>
      </w:pPr>
      <w:r>
        <w:rPr/>
        <w:t>17.1合同文件与本合同具有同等法律效力。</w:t>
      </w:r>
    </w:p>
    <w:p>
      <w:pPr>
        <w:pStyle w:val="null3"/>
        <w:jc w:val="left"/>
      </w:pPr>
      <w:r>
        <w:rPr/>
        <w:t>17.2合同生效：合同经双方法定代表人或委托代理人签字并加盖单位公章后生效；通过福建省政府采购网上公开信息系统采用电子形式签订合同的，签订之日以系统记载的双方使用各自CA证书在合同上加盖单位公章或合同章的日期中的最晚时间为准。</w:t>
      </w:r>
    </w:p>
    <w:p>
      <w:pPr>
        <w:pStyle w:val="null3"/>
        <w:jc w:val="left"/>
      </w:pPr>
      <w:r>
        <w:rPr/>
        <w:t>17.3本合同未尽事宜，遵照《中华人民共和国民法典》有关条文执行。</w:t>
      </w:r>
    </w:p>
    <w:p>
      <w:pPr>
        <w:pStyle w:val="null3"/>
        <w:jc w:val="left"/>
      </w:pPr>
      <w:r>
        <w:rPr/>
        <w:t>17.4本合同正本一式</w:t>
      </w:r>
      <w:r>
        <w:rPr/>
        <w:t>_______</w:t>
      </w:r>
      <w:r>
        <w:rPr/>
        <w:t>份，具有同等法律效力，甲方、乙方各执</w:t>
      </w:r>
      <w:r>
        <w:rPr/>
        <w:t>_______</w:t>
      </w:r>
      <w:r>
        <w:rPr/>
        <w:t>份；副本</w:t>
      </w:r>
      <w:r>
        <w:rPr/>
        <w:t>_______</w:t>
      </w:r>
      <w:r>
        <w:rPr/>
        <w:t>份，</w:t>
      </w:r>
      <w:r>
        <w:rPr/>
        <w:t>_______</w:t>
      </w:r>
    </w:p>
    <w:p>
      <w:pPr>
        <w:pStyle w:val="null3"/>
        <w:jc w:val="left"/>
      </w:pPr>
      <w:r>
        <w:rPr/>
        <w:t>17.5本合同已用于政府采购合同融资，为本项目提供合同融资的金融机构为：</w:t>
      </w:r>
      <w:r>
        <w:rPr/>
        <w:t>_______</w:t>
      </w:r>
      <w:r>
        <w:rPr/>
        <w:t>，甲方应及时将资金支付到本合同乙方账号。</w:t>
      </w:r>
    </w:p>
    <w:p>
      <w:pPr>
        <w:pStyle w:val="null3"/>
        <w:jc w:val="left"/>
      </w:pPr>
      <w:r>
        <w:rPr/>
        <w:t>中标（成交）供应商应于采购合同签订之日起</w:t>
      </w:r>
      <w:r>
        <w:rPr/>
        <w:t>_______</w:t>
      </w:r>
      <w:r>
        <w:rPr/>
        <w:t>内，向发放政采贷的金融机构提交政府采购中标（成交）通知书和政府采购合同，贷款金额以政府采购合同金额为限。</w:t>
      </w:r>
    </w:p>
    <w:p>
      <w:pPr>
        <w:pStyle w:val="null3"/>
        <w:jc w:val="left"/>
      </w:pPr>
      <w:r>
        <w:rPr/>
        <w:t>17.6其他</w:t>
      </w:r>
    </w:p>
    <w:p>
      <w:pPr>
        <w:pStyle w:val="null3"/>
        <w:jc w:val="left"/>
        <w:outlineLvl w:val="3"/>
      </w:pPr>
      <w:r>
        <w:rPr>
          <w:sz w:val="24"/>
          <w:b/>
        </w:rPr>
        <w:t xml:space="preserve"> 十八、合同附件</w:t>
      </w:r>
      <w:r>
        <w:br/>
      </w:r>
      <w:r>
        <w:br/>
      </w:r>
    </w:p>
    <w:p>
      <w:pPr>
        <w:pStyle w:val="null3"/>
        <w:jc w:val="left"/>
      </w:pPr>
      <w:r>
        <w:rPr/>
        <w:t xml:space="preserve"> 甲方（采购人）：</w:t>
      </w:r>
    </w:p>
    <w:p>
      <w:pPr>
        <w:pStyle w:val="null3"/>
        <w:jc w:val="left"/>
      </w:pPr>
      <w:r>
        <w:rPr/>
        <w:t xml:space="preserve"> 法定（授权）代表人：</w:t>
      </w:r>
    </w:p>
    <w:p>
      <w:pPr>
        <w:pStyle w:val="null3"/>
        <w:jc w:val="left"/>
      </w:pPr>
      <w:r>
        <w:rPr/>
        <w:t xml:space="preserve"> 纳税人识别号：</w:t>
      </w:r>
    </w:p>
    <w:p>
      <w:pPr>
        <w:pStyle w:val="null3"/>
        <w:jc w:val="left"/>
      </w:pPr>
      <w:r>
        <w:rPr/>
        <w:t xml:space="preserve"> 开户银行：</w:t>
      </w:r>
    </w:p>
    <w:p>
      <w:pPr>
        <w:pStyle w:val="null3"/>
        <w:jc w:val="left"/>
      </w:pPr>
      <w:r>
        <w:rPr/>
        <w:t xml:space="preserve"> 账号：</w:t>
      </w:r>
    </w:p>
    <w:p>
      <w:pPr>
        <w:pStyle w:val="null3"/>
        <w:jc w:val="left"/>
      </w:pPr>
      <w:r>
        <w:rPr/>
        <w:t xml:space="preserve"> 乙方（中标或成交人）：</w:t>
      </w:r>
    </w:p>
    <w:p>
      <w:pPr>
        <w:pStyle w:val="null3"/>
        <w:jc w:val="left"/>
      </w:pPr>
      <w:r>
        <w:rPr/>
        <w:t xml:space="preserve"> 法定（授权）代表人：</w:t>
      </w:r>
    </w:p>
    <w:p>
      <w:pPr>
        <w:pStyle w:val="null3"/>
        <w:jc w:val="left"/>
      </w:pPr>
      <w:r>
        <w:rPr/>
        <w:t xml:space="preserve"> 纳税人识别号：</w:t>
      </w:r>
    </w:p>
    <w:p>
      <w:pPr>
        <w:pStyle w:val="null3"/>
        <w:jc w:val="left"/>
      </w:pPr>
      <w:r>
        <w:rPr/>
        <w:t xml:space="preserve"> 开户银行：</w:t>
      </w:r>
    </w:p>
    <w:p>
      <w:pPr>
        <w:pStyle w:val="null3"/>
        <w:jc w:val="left"/>
      </w:pPr>
      <w:r>
        <w:rPr/>
        <w:t xml:space="preserve"> 账号：</w:t>
      </w:r>
    </w:p>
    <w:p>
      <w:pPr>
        <w:pStyle w:val="null3"/>
        <w:jc w:val="left"/>
      </w:pPr>
      <w:r>
        <w:rPr/>
        <w:t>签订地点：</w:t>
      </w:r>
      <w:r>
        <w:rPr/>
        <w:t>_____________</w:t>
      </w:r>
    </w:p>
    <w:p>
      <w:pPr>
        <w:pStyle w:val="null3"/>
        <w:jc w:val="left"/>
      </w:pPr>
      <w:r>
        <w:rPr/>
        <w:t>签订日期：</w:t>
      </w:r>
      <w:r>
        <w:rPr/>
        <w:t>____年___月___日</w:t>
      </w:r>
    </w:p>
    <w:p>
      <w:pPr>
        <w:pStyle w:val="null3"/>
      </w:pPr>
      <w:r>
        <w:rPr/>
        <w:t xml:space="preserve"> </w:t>
        <w:br/>
        <w:br w:type="page"/>
      </w:r>
    </w:p>
    <w:p>
      <w:pPr>
        <w:pStyle w:val="null3"/>
        <w:jc w:val="center"/>
        <w:outlineLvl w:val="1"/>
      </w:pPr>
      <w:r>
        <w:rPr>
          <w:sz w:val="36"/>
          <w:b/>
        </w:rPr>
        <w:t>第五章 首次响应文件格式</w:t>
      </w:r>
    </w:p>
    <w:p>
      <w:pPr>
        <w:pStyle w:val="null3"/>
        <w:jc w:val="center"/>
        <w:outlineLvl w:val="2"/>
      </w:pPr>
      <w:r>
        <w:rPr>
          <w:sz w:val="28"/>
          <w:b/>
        </w:rPr>
        <w:t>编制说明</w:t>
      </w:r>
    </w:p>
    <w:p>
      <w:pPr>
        <w:pStyle w:val="null3"/>
        <w:ind w:firstLine="480"/>
        <w:jc w:val="left"/>
      </w:pPr>
      <w:r>
        <w:rPr/>
        <w:t>1、本附件所有格式为响应文件的组成部分，供采购人或代理机构编制磋商文件时参考使用。由于新增政策、行业管理规定或者不同项目实际特点需要,则采购人或代理机构可以对有关表格进行必要的补充或修改，以满足实际项目的使用。</w:t>
      </w:r>
    </w:p>
    <w:p>
      <w:pPr>
        <w:pStyle w:val="null3"/>
      </w:pPr>
      <w:r>
        <w:rPr/>
        <w:t xml:space="preserve"> </w:t>
        <w:br/>
        <w:br w:type="page"/>
      </w:r>
    </w:p>
    <w:p>
      <w:pPr>
        <w:pStyle w:val="null3"/>
        <w:jc w:val="center"/>
        <w:outlineLvl w:val="0"/>
      </w:pPr>
      <w:r>
        <w:rPr>
          <w:sz w:val="48"/>
          <w:b/>
        </w:rPr>
        <w:t xml:space="preserve"> 福建省政府采购项目竞争性磋商</w:t>
      </w:r>
    </w:p>
    <w:p>
      <w:pPr>
        <w:pStyle w:val="null3"/>
        <w:jc w:val="center"/>
        <w:outlineLvl w:val="1"/>
      </w:pPr>
      <w:r>
        <w:rPr>
          <w:sz w:val="36"/>
          <w:b/>
        </w:rPr>
        <w:t>响应文件</w:t>
      </w:r>
    </w:p>
    <w:p>
      <w:pPr>
        <w:pStyle w:val="null3"/>
        <w:jc w:val="center"/>
        <w:outlineLvl w:val="1"/>
      </w:pPr>
      <w:r>
        <w:rPr>
          <w:sz w:val="36"/>
          <w:b/>
        </w:rPr>
        <w:t>（首次）</w:t>
      </w:r>
      <w:r>
        <w:br/>
      </w:r>
      <w:r>
        <w:br/>
      </w:r>
      <w:r>
        <w:br/>
      </w:r>
      <w:r>
        <w:br/>
      </w:r>
      <w:r>
        <w:br/>
      </w:r>
    </w:p>
    <w:p>
      <w:pPr>
        <w:pStyle w:val="null3"/>
        <w:jc w:val="center"/>
        <w:outlineLvl w:val="2"/>
      </w:pPr>
      <w:r>
        <w:rPr>
          <w:sz w:val="28"/>
          <w:b/>
        </w:rPr>
        <w:t>项目名称：</w:t>
      </w:r>
      <w:r>
        <w:rPr>
          <w:sz w:val="28"/>
          <w:b/>
          <w:u w:val="single"/>
        </w:rPr>
        <w:t xml:space="preserve">                                  </w:t>
      </w:r>
    </w:p>
    <w:p>
      <w:pPr>
        <w:pStyle w:val="null3"/>
        <w:jc w:val="center"/>
        <w:outlineLvl w:val="2"/>
      </w:pPr>
      <w:r>
        <w:rPr>
          <w:sz w:val="28"/>
          <w:b/>
        </w:rPr>
        <w:t>项目编号：</w:t>
      </w:r>
      <w:r>
        <w:rPr>
          <w:sz w:val="28"/>
          <w:b/>
          <w:u w:val="single"/>
        </w:rPr>
        <w:t xml:space="preserve">                                  </w:t>
      </w:r>
    </w:p>
    <w:p>
      <w:pPr>
        <w:pStyle w:val="null3"/>
        <w:jc w:val="center"/>
        <w:outlineLvl w:val="2"/>
      </w:pPr>
      <w:r>
        <w:rPr>
          <w:sz w:val="28"/>
          <w:b/>
        </w:rPr>
        <w:t>采购包：</w:t>
      </w:r>
      <w:r>
        <w:rPr>
          <w:sz w:val="28"/>
          <w:b/>
          <w:u w:val="single"/>
        </w:rPr>
        <w:t xml:space="preserve">                                  </w:t>
      </w:r>
      <w:r>
        <w:br/>
      </w:r>
      <w:r>
        <w:br/>
      </w:r>
    </w:p>
    <w:p>
      <w:pPr>
        <w:pStyle w:val="null3"/>
        <w:jc w:val="center"/>
        <w:outlineLvl w:val="2"/>
      </w:pPr>
      <w:r>
        <w:rPr>
          <w:sz w:val="28"/>
          <w:b/>
        </w:rPr>
        <w:t>供应商名称：</w:t>
      </w:r>
      <w:r>
        <w:rPr>
          <w:sz w:val="28"/>
          <w:b/>
          <w:u w:val="single"/>
        </w:rPr>
        <w:t xml:space="preserve">                                  </w:t>
      </w:r>
    </w:p>
    <w:p>
      <w:pPr>
        <w:pStyle w:val="null3"/>
        <w:jc w:val="center"/>
        <w:outlineLvl w:val="2"/>
      </w:pPr>
      <w:r>
        <w:rPr>
          <w:sz w:val="28"/>
          <w:b/>
        </w:rPr>
        <w:t>日        期：</w:t>
      </w:r>
      <w:r>
        <w:rPr>
          <w:sz w:val="28"/>
          <w:b/>
          <w:u w:val="single"/>
        </w:rPr>
        <w:t xml:space="preserve">                                  </w:t>
      </w:r>
    </w:p>
    <w:p>
      <w:pPr>
        <w:pStyle w:val="null3"/>
      </w:pPr>
      <w:r>
        <w:rPr/>
        <w:t xml:space="preserve"> </w:t>
        <w:br/>
        <w:br w:type="page"/>
      </w:r>
    </w:p>
    <w:p>
      <w:pPr>
        <w:pStyle w:val="null3"/>
        <w:jc w:val="center"/>
        <w:outlineLvl w:val="2"/>
      </w:pPr>
      <w:r>
        <w:rPr>
          <w:sz w:val="28"/>
          <w:b/>
        </w:rPr>
        <w:t>目 录</w:t>
      </w:r>
    </w:p>
    <w:p>
      <w:pPr>
        <w:pStyle w:val="null3"/>
        <w:ind w:firstLine="480"/>
        <w:jc w:val="left"/>
      </w:pPr>
      <w:r>
        <w:rPr/>
        <w:t>附件1：响应函</w:t>
      </w:r>
    </w:p>
    <w:p>
      <w:pPr>
        <w:pStyle w:val="null3"/>
        <w:ind w:firstLine="480"/>
        <w:jc w:val="left"/>
      </w:pPr>
      <w:r>
        <w:rPr/>
        <w:t>附件2：开标（报价）一览表（含投标（响应）报价明细表）</w:t>
      </w:r>
    </w:p>
    <w:p>
      <w:pPr>
        <w:pStyle w:val="null3"/>
        <w:ind w:firstLine="480"/>
        <w:jc w:val="left"/>
      </w:pPr>
      <w:r>
        <w:rPr/>
        <w:t>附件3：资格证明文件</w:t>
      </w:r>
    </w:p>
    <w:p>
      <w:pPr>
        <w:pStyle w:val="null3"/>
        <w:ind w:firstLine="480"/>
        <w:jc w:val="left"/>
      </w:pPr>
      <w:r>
        <w:rPr/>
        <w:t>附件4：磋商保证金凭证</w:t>
      </w:r>
    </w:p>
    <w:p>
      <w:pPr>
        <w:pStyle w:val="null3"/>
        <w:ind w:firstLine="480"/>
        <w:jc w:val="left"/>
      </w:pPr>
      <w:r>
        <w:rPr/>
        <w:t>附件5：技术和商务偏离表</w:t>
      </w:r>
    </w:p>
    <w:p>
      <w:pPr>
        <w:pStyle w:val="null3"/>
        <w:ind w:firstLine="480"/>
        <w:jc w:val="left"/>
      </w:pPr>
      <w:r>
        <w:rPr/>
        <w:t>附件6：相关技术、商务、服务响应承诺及资料</w:t>
      </w:r>
    </w:p>
    <w:p>
      <w:pPr>
        <w:pStyle w:val="null3"/>
        <w:ind w:firstLine="480"/>
        <w:jc w:val="left"/>
      </w:pPr>
      <w:r>
        <w:rPr/>
        <w:t>附件7：供应商提交的其他资料</w:t>
      </w:r>
    </w:p>
    <w:p>
      <w:pPr>
        <w:pStyle w:val="null3"/>
        <w:ind w:firstLine="480"/>
        <w:jc w:val="left"/>
      </w:pPr>
      <w:r>
        <w:rPr/>
        <w:t>附件8：要求作为响应文件组成部分的其他内容（若有）</w:t>
      </w:r>
    </w:p>
    <w:p>
      <w:pPr>
        <w:pStyle w:val="null3"/>
      </w:pPr>
      <w:r>
        <w:rPr/>
        <w:t xml:space="preserve"> </w:t>
        <w:br/>
        <w:br w:type="page"/>
      </w:r>
    </w:p>
    <w:p>
      <w:pPr>
        <w:pStyle w:val="null3"/>
        <w:jc w:val="center"/>
        <w:outlineLvl w:val="2"/>
      </w:pPr>
      <w:r>
        <w:rPr>
          <w:sz w:val="28"/>
          <w:b/>
        </w:rPr>
        <w:t>附件1 磋商响应声明</w:t>
      </w:r>
    </w:p>
    <w:p>
      <w:pPr>
        <w:pStyle w:val="null3"/>
        <w:ind w:firstLine="480"/>
        <w:jc w:val="left"/>
      </w:pPr>
      <w:r>
        <w:rPr/>
        <w:t>致：</w:t>
      </w:r>
      <w:r>
        <w:rPr>
          <w:u w:val="single"/>
        </w:rPr>
        <w:t>（采购人或采购代理机构）</w:t>
      </w:r>
    </w:p>
    <w:p>
      <w:pPr>
        <w:pStyle w:val="null3"/>
        <w:ind w:firstLine="480"/>
        <w:jc w:val="left"/>
      </w:pPr>
      <w:r>
        <w:rPr/>
        <w:t>1.根据贵方为</w:t>
      </w:r>
      <w:r>
        <w:rPr>
          <w:u w:val="single"/>
        </w:rPr>
        <w:t xml:space="preserve">　　　　 　 </w:t>
      </w:r>
      <w:r>
        <w:rPr>
          <w:u w:val="single"/>
        </w:rPr>
        <w:t xml:space="preserve">　　　　 </w:t>
      </w:r>
      <w:r>
        <w:rPr/>
        <w:t xml:space="preserve"> 项目（项目编号）:</w:t>
      </w:r>
      <w:r>
        <w:rPr>
          <w:u w:val="single"/>
        </w:rPr>
        <w:t xml:space="preserve">　　　　 </w:t>
      </w:r>
      <w:r>
        <w:rPr>
          <w:u w:val="single"/>
        </w:rPr>
        <w:t xml:space="preserve">　　　　 　 </w:t>
      </w:r>
      <w:r>
        <w:rPr/>
        <w:t xml:space="preserve"> 的采购公告（或采购邀请书），我方签字代表</w:t>
      </w:r>
      <w:r>
        <w:rPr>
          <w:u w:val="single"/>
        </w:rPr>
        <w:t xml:space="preserve"> （全名、职务）</w:t>
      </w:r>
      <w:r>
        <w:rPr/>
        <w:t>经正式授权并代表的供应商</w:t>
      </w:r>
      <w:r>
        <w:rPr>
          <w:u w:val="single"/>
        </w:rPr>
        <w:t>（供应商名称、地址）</w:t>
      </w:r>
      <w:r>
        <w:rPr/>
        <w:t>提交包含下述内容的首次响应纸质文件正本</w:t>
      </w:r>
      <w:r>
        <w:rPr>
          <w:u w:val="single"/>
        </w:rPr>
        <w:t>　　</w:t>
      </w:r>
      <w:r>
        <w:rPr/>
        <w:t>套，副本</w:t>
      </w:r>
      <w:r>
        <w:rPr>
          <w:u w:val="single"/>
        </w:rPr>
        <w:t>　　</w:t>
      </w:r>
      <w:r>
        <w:rPr/>
        <w:t>套及电子文档</w:t>
      </w:r>
      <w:r>
        <w:rPr>
          <w:u w:val="single"/>
        </w:rPr>
        <w:t>　　</w:t>
      </w:r>
      <w:r>
        <w:rPr/>
        <w:t>套。</w:t>
      </w:r>
    </w:p>
    <w:p>
      <w:pPr>
        <w:pStyle w:val="null3"/>
        <w:ind w:firstLine="480"/>
        <w:jc w:val="left"/>
      </w:pPr>
      <w:r>
        <w:rPr/>
        <w:t>（1）响应函</w:t>
      </w:r>
    </w:p>
    <w:p>
      <w:pPr>
        <w:pStyle w:val="null3"/>
        <w:ind w:firstLine="480"/>
        <w:jc w:val="left"/>
      </w:pPr>
      <w:r>
        <w:rPr/>
        <w:t>（2）开标（报价）一览表（含投标（响应）报价明细表）</w:t>
      </w:r>
    </w:p>
    <w:p>
      <w:pPr>
        <w:pStyle w:val="null3"/>
        <w:ind w:firstLine="480"/>
        <w:jc w:val="left"/>
      </w:pPr>
      <w:r>
        <w:rPr/>
        <w:t>（3）资格证明文件</w:t>
      </w:r>
    </w:p>
    <w:p>
      <w:pPr>
        <w:pStyle w:val="null3"/>
        <w:ind w:firstLine="480"/>
        <w:jc w:val="left"/>
      </w:pPr>
      <w:r>
        <w:rPr/>
        <w:t>（4）磋商保证金凭证</w:t>
      </w:r>
    </w:p>
    <w:p>
      <w:pPr>
        <w:pStyle w:val="null3"/>
        <w:ind w:firstLine="480"/>
        <w:jc w:val="left"/>
      </w:pPr>
      <w:r>
        <w:rPr/>
        <w:t>（5）技术和商务偏离表</w:t>
      </w:r>
    </w:p>
    <w:p>
      <w:pPr>
        <w:pStyle w:val="null3"/>
        <w:ind w:firstLine="480"/>
        <w:jc w:val="left"/>
      </w:pPr>
      <w:r>
        <w:rPr/>
        <w:t>（6）相关技术、商务、服务响应承诺及资料</w:t>
      </w:r>
    </w:p>
    <w:p>
      <w:pPr>
        <w:pStyle w:val="null3"/>
        <w:ind w:firstLine="480"/>
        <w:jc w:val="left"/>
      </w:pPr>
      <w:r>
        <w:rPr/>
        <w:t>（7）供应商提交的其他资料</w:t>
      </w:r>
    </w:p>
    <w:p>
      <w:pPr>
        <w:pStyle w:val="null3"/>
        <w:ind w:firstLine="480"/>
        <w:jc w:val="left"/>
      </w:pPr>
      <w:r>
        <w:rPr/>
        <w:t>（8）按照磋商文件规定，要求作为响应文件组成部分的其他内容（若有）</w:t>
      </w:r>
    </w:p>
    <w:p>
      <w:pPr>
        <w:pStyle w:val="null3"/>
        <w:ind w:firstLine="480"/>
        <w:jc w:val="left"/>
      </w:pPr>
      <w:r>
        <w:rPr/>
        <w:t>2.据此函，我方宣布响应承诺如下：</w:t>
      </w:r>
    </w:p>
    <w:p>
      <w:pPr>
        <w:pStyle w:val="null3"/>
        <w:ind w:firstLine="480"/>
        <w:jc w:val="left"/>
      </w:pPr>
      <w:r>
        <w:rPr/>
        <w:t>2.1我方已详细审查全部竞争性磋商文件，包括澄清、修改、补充或更正文件（如有的话）和有关附件，我方完全熟悉和理解其中的要求、条款和条件，且无任何异议。除了我方已在技术和商务偏离表中列出的负偏差和不响应外，我方承诺将按竞争性磋商文件的各项规定履行合同责任和义务。竞争性磋商文件及其附件资料如果有涉及应当保密的内容， 我方将严格遵守规定，不将应当保密的内容泄密给第三方或另作它用，如有违反，采购人可依法追究我方的法律责任。</w:t>
      </w:r>
    </w:p>
    <w:p>
      <w:pPr>
        <w:pStyle w:val="null3"/>
        <w:ind w:firstLine="480"/>
        <w:jc w:val="left"/>
      </w:pPr>
      <w:r>
        <w:rPr/>
        <w:t>2.2一旦我方获得成交，我方将按照竞争性磋商文件的要求和我方提交的响应文件（包括首次响应文件、补充澄清、最后报价等响应文件）中的承诺，投入项目所需相关资源，并在合同约定的期限内组织有经验的人员做好项目的实施和服务工作。贵方向我方发出成交通知书后，我方承诺遵守国家相关法律和竞争性磋商文件的要求， 并在规定的期限内与采购人签订合同。</w:t>
      </w:r>
    </w:p>
    <w:p>
      <w:pPr>
        <w:pStyle w:val="null3"/>
        <w:ind w:firstLine="480"/>
        <w:jc w:val="left"/>
      </w:pPr>
      <w:r>
        <w:rPr/>
        <w:t>2.3我方承诺：递交的所有响应文件（包括首次响应文件、补充澄清、最后报价等响应文件）在竞争性磋商须知前附表第4项规定的响应文件有效期内始终保持有效，我方将受此约束。我方对响应文件中的所有承诺、声明、数据和资料的真实性、准确性、合法性、有效性负责；我方响应文件中有关复印件或扫描件资料均与原件一致。 如有违反，我方将承担法律责任和后果。</w:t>
      </w:r>
    </w:p>
    <w:p>
      <w:pPr>
        <w:pStyle w:val="null3"/>
        <w:ind w:firstLine="480"/>
        <w:jc w:val="left"/>
      </w:pPr>
      <w:r>
        <w:rPr/>
        <w:t>2.4我方已经按照磋商文件要求提交磋商保证金，磋商保证金有效期与响应文件有效期一致，我方如果发生任何竞争性磋商文件中所述不予退还磋商保证金的情况， 则我方的磋商保证金将被贵方不予退还，我方对此无异议。磋商保证金或保函有效期与响应文件有效期保持一致。</w:t>
      </w:r>
    </w:p>
    <w:p>
      <w:pPr>
        <w:pStyle w:val="null3"/>
        <w:ind w:firstLine="480"/>
        <w:jc w:val="left"/>
      </w:pPr>
      <w:r>
        <w:rPr/>
        <w:t>2.5我方愿意向贵方提供任何与本项目磋商采购有关的数据或资料。若贵方需要，我方愿意提供我方作出的一切承诺的证明材料。</w:t>
      </w:r>
    </w:p>
    <w:p>
      <w:pPr>
        <w:pStyle w:val="null3"/>
        <w:ind w:firstLine="480"/>
        <w:jc w:val="left"/>
      </w:pPr>
      <w:r>
        <w:rPr/>
        <w:t>2.6我方联系方式、电子信箱和通信地址等信息如下，用于接受贵方发出的与本次磋商活动有关的一切往来信息或通知（包括补充、澄清和成交通知等），我方自行承担信息错误、通讯设备故障或延误查收信息给我方带来的后果和责任。 贵方按我方写明的下述联系方式、电子信箱或通信地址发出任何信息或通知，均视同为我方已收悉并知晓，我方均予以认可。</w:t>
      </w:r>
    </w:p>
    <w:p>
      <w:pPr>
        <w:pStyle w:val="null3"/>
        <w:ind w:firstLine="480"/>
        <w:jc w:val="left"/>
      </w:pPr>
      <w:r>
        <w:rPr/>
        <w:t>2.7我方承诺遵守《中华人民共和国劳动合同法》有关规定和《中华人民共和国妇女权益保障法 》中关于“劳动和社会保障权益”的有关要求。</w:t>
      </w:r>
    </w:p>
    <w:p>
      <w:pPr>
        <w:pStyle w:val="null3"/>
        <w:ind w:firstLine="480"/>
        <w:jc w:val="left"/>
      </w:pPr>
      <w:r>
        <w:rPr/>
        <w:t>2.8我方承诺响应文件所提供的全部资料真实可靠，并接受磋商小组、采购人、采购代理机构、监管部门进一步审查其中任何资料真实性的要求。</w:t>
      </w:r>
    </w:p>
    <w:p>
      <w:pPr>
        <w:pStyle w:val="null3"/>
        <w:ind w:firstLine="480"/>
        <w:jc w:val="left"/>
      </w:pPr>
      <w:r>
        <w:rPr/>
        <w:t>通信地址:</w:t>
      </w:r>
      <w:r>
        <w:rPr>
          <w:u w:val="single"/>
        </w:rPr>
        <w:t>　</w:t>
      </w:r>
      <w:r>
        <w:rPr>
          <w:u w:val="single"/>
        </w:rPr>
        <w:t>　　</w:t>
      </w:r>
      <w:r>
        <w:rPr>
          <w:u w:val="single"/>
        </w:rPr>
        <w:t>　　</w:t>
      </w:r>
      <w:r>
        <w:rPr>
          <w:u w:val="single"/>
        </w:rPr>
        <w:t>　　</w:t>
      </w:r>
      <w:r>
        <w:rPr>
          <w:u w:val="single"/>
        </w:rPr>
        <w:t>　　</w:t>
      </w:r>
      <w:r>
        <w:rPr>
          <w:u w:val="single"/>
        </w:rPr>
        <w:t>　　</w:t>
      </w:r>
    </w:p>
    <w:p>
      <w:pPr>
        <w:pStyle w:val="null3"/>
        <w:ind w:firstLine="480"/>
        <w:jc w:val="left"/>
      </w:pPr>
      <w:r>
        <w:rPr/>
        <w:t>邮编：</w:t>
      </w:r>
      <w:r>
        <w:rPr>
          <w:u w:val="single"/>
        </w:rPr>
        <w:t>　　</w:t>
      </w:r>
      <w:r>
        <w:rPr>
          <w:u w:val="single"/>
        </w:rPr>
        <w:t>　　</w:t>
      </w:r>
      <w:r>
        <w:rPr>
          <w:u w:val="single"/>
        </w:rPr>
        <w:t>　　</w:t>
      </w:r>
      <w:r>
        <w:rPr/>
        <w:t xml:space="preserve"> 传真号：</w:t>
      </w:r>
      <w:r>
        <w:rPr>
          <w:u w:val="single"/>
        </w:rPr>
        <w:t>　　</w:t>
      </w:r>
      <w:r>
        <w:rPr>
          <w:u w:val="single"/>
        </w:rPr>
        <w:t>　　</w:t>
      </w:r>
      <w:r>
        <w:rPr>
          <w:u w:val="single"/>
        </w:rPr>
        <w:t>　　</w:t>
      </w:r>
    </w:p>
    <w:p>
      <w:pPr>
        <w:pStyle w:val="null3"/>
        <w:ind w:firstLine="480"/>
        <w:jc w:val="left"/>
      </w:pPr>
      <w:r>
        <w:rPr/>
        <w:t>联系电话（固定电话和移动电话）：</w:t>
      </w:r>
      <w:r>
        <w:rPr>
          <w:u w:val="single"/>
        </w:rPr>
        <w:t>　　</w:t>
      </w:r>
      <w:r>
        <w:rPr>
          <w:u w:val="single"/>
        </w:rPr>
        <w:t>　　</w:t>
      </w:r>
      <w:r>
        <w:rPr>
          <w:u w:val="single"/>
        </w:rPr>
        <w:t>　　</w:t>
      </w:r>
      <w:r>
        <w:rPr>
          <w:u w:val="single"/>
        </w:rPr>
        <w:t>　　</w:t>
      </w:r>
    </w:p>
    <w:p>
      <w:pPr>
        <w:pStyle w:val="null3"/>
        <w:ind w:firstLine="480"/>
        <w:jc w:val="left"/>
      </w:pPr>
      <w:r>
        <w:rPr/>
        <w:t>供应商代表：</w:t>
      </w:r>
      <w:r>
        <w:rPr>
          <w:u w:val="single"/>
        </w:rPr>
        <w:t>　　</w:t>
      </w:r>
      <w:r>
        <w:rPr>
          <w:u w:val="single"/>
        </w:rPr>
        <w:t>（签字）</w:t>
      </w:r>
      <w:r>
        <w:rPr>
          <w:u w:val="single"/>
        </w:rPr>
        <w:t>　　</w:t>
      </w:r>
    </w:p>
    <w:p>
      <w:pPr>
        <w:pStyle w:val="null3"/>
        <w:ind w:firstLine="480"/>
        <w:jc w:val="left"/>
      </w:pPr>
      <w:r>
        <w:rPr/>
        <w:t>供应商代表电子信箱：</w:t>
      </w:r>
      <w:r>
        <w:rPr>
          <w:u w:val="single"/>
        </w:rPr>
        <w:t>　　</w:t>
      </w:r>
      <w:r>
        <w:rPr>
          <w:u w:val="single"/>
        </w:rPr>
        <w:t>　　</w:t>
      </w:r>
      <w:r>
        <w:rPr>
          <w:u w:val="single"/>
        </w:rPr>
        <w:t>　　</w:t>
      </w:r>
      <w:r>
        <w:rPr>
          <w:u w:val="single"/>
        </w:rPr>
        <w:t>　　</w:t>
      </w:r>
    </w:p>
    <w:p>
      <w:pPr>
        <w:pStyle w:val="null3"/>
        <w:ind w:firstLine="480"/>
        <w:jc w:val="left"/>
      </w:pPr>
      <w:r>
        <w:rPr/>
        <w:t>供应商：</w:t>
      </w:r>
      <w:r>
        <w:rPr>
          <w:u w:val="single"/>
        </w:rPr>
        <w:t>　　</w:t>
      </w:r>
      <w:r>
        <w:rPr>
          <w:u w:val="single"/>
        </w:rPr>
        <w:t>（全称并加盖公章）</w:t>
      </w:r>
      <w:r>
        <w:rPr>
          <w:u w:val="single"/>
        </w:rPr>
        <w:t>　　</w:t>
      </w:r>
    </w:p>
    <w:p>
      <w:pPr>
        <w:pStyle w:val="null3"/>
        <w:ind w:firstLine="480"/>
        <w:jc w:val="left"/>
      </w:pPr>
      <w:r>
        <w:rPr/>
        <w:t>日期：</w:t>
      </w:r>
      <w:r>
        <w:rPr>
          <w:u w:val="single"/>
        </w:rPr>
        <w:t xml:space="preserve">　　 </w:t>
      </w:r>
      <w:r>
        <w:rPr/>
        <w:t>年</w:t>
      </w:r>
      <w:r>
        <w:rPr>
          <w:u w:val="single"/>
        </w:rPr>
        <w:t>　　</w:t>
      </w:r>
      <w:r>
        <w:rPr/>
        <w:t>月</w:t>
      </w:r>
      <w:r>
        <w:rPr>
          <w:u w:val="single"/>
        </w:rPr>
        <w:t>　　</w:t>
      </w:r>
      <w:r>
        <w:rPr/>
        <w:t>日</w:t>
      </w:r>
    </w:p>
    <w:p>
      <w:pPr>
        <w:pStyle w:val="null3"/>
        <w:jc w:val="left"/>
      </w:pPr>
      <w:r>
        <w:rPr/>
        <w:t xml:space="preserve"> </w:t>
        <w:br/>
        <w:br w:type="page"/>
      </w:r>
    </w:p>
    <w:p>
      <w:pPr>
        <w:pStyle w:val="null3"/>
        <w:jc w:val="left"/>
        <w:outlineLvl w:val="0"/>
      </w:pPr>
      <w:r>
        <w:rPr>
          <w:sz w:val="48"/>
          <w:b/>
        </w:rPr>
        <w:t>开标（报价）一览表</w:t>
      </w:r>
    </w:p>
    <w:p>
      <w:pPr>
        <w:pStyle w:val="null3"/>
        <w:jc w:val="left"/>
      </w:pPr>
      <w:r>
        <w:rPr/>
        <w:t>公司名称：</w:t>
      </w:r>
    </w:p>
    <w:p>
      <w:pPr>
        <w:pStyle w:val="null3"/>
        <w:jc w:val="left"/>
      </w:pPr>
      <w:r>
        <w:rPr/>
        <w:t>包号：</w:t>
      </w:r>
      <w:r>
        <w:rPr/>
        <w:t>1</w:t>
      </w:r>
    </w:p>
    <w:p>
      <w:pPr>
        <w:pStyle w:val="null3"/>
        <w:jc w:val="left"/>
      </w:pPr>
      <w:r>
        <w:rPr/>
        <w:t>项目编号：</w:t>
      </w:r>
      <w:r>
        <w:rPr/>
        <w:t>[350102]HSXM[CS]2024001</w:t>
      </w:r>
    </w:p>
    <w:p>
      <w:pPr>
        <w:pStyle w:val="null3"/>
        <w:jc w:val="left"/>
      </w:pPr>
      <w:r>
        <w:rPr/>
        <w:t>项目名称：</w:t>
      </w:r>
      <w:r>
        <w:rPr/>
        <w:t>“惠聚榕城·畅享福品”2025跨年购活动启动仪式</w:t>
      </w:r>
    </w:p>
    <w:p>
      <w:pPr>
        <w:pStyle w:val="null3"/>
        <w:jc w:val="center"/>
      </w:pP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jc w:val="left"/>
            </w:pPr>
            <w:r>
              <w:rPr/>
              <w:t xml:space="preserve"> 序号</w:t>
            </w:r>
          </w:p>
        </w:tc>
        <w:tc>
          <w:tcPr>
            <w:tcW w:type="dxa" w:w="1661"/>
          </w:tcPr>
          <w:p>
            <w:pPr>
              <w:pStyle w:val="null3"/>
              <w:jc w:val="left"/>
            </w:pPr>
            <w:r>
              <w:rPr/>
              <w:t xml:space="preserve"> 报价内容</w:t>
            </w:r>
          </w:p>
        </w:tc>
        <w:tc>
          <w:tcPr>
            <w:tcW w:type="dxa" w:w="1661"/>
          </w:tcPr>
          <w:p>
            <w:pPr>
              <w:pStyle w:val="null3"/>
              <w:jc w:val="left"/>
            </w:pPr>
            <w:r>
              <w:rPr/>
              <w:t xml:space="preserve"> 最高限价</w:t>
            </w:r>
          </w:p>
        </w:tc>
        <w:tc>
          <w:tcPr>
            <w:tcW w:type="dxa" w:w="1661"/>
          </w:tcPr>
          <w:p>
            <w:pPr>
              <w:pStyle w:val="null3"/>
              <w:jc w:val="left"/>
            </w:pPr>
            <w:r>
              <w:rPr/>
              <w:t xml:space="preserve"> 响应报价</w:t>
            </w:r>
          </w:p>
        </w:tc>
        <w:tc>
          <w:tcPr>
            <w:tcW w:type="dxa" w:w="1661"/>
          </w:tcPr>
          <w:p>
            <w:pPr>
              <w:pStyle w:val="null3"/>
              <w:jc w:val="left"/>
            </w:pPr>
            <w:r>
              <w:rPr/>
              <w:t xml:space="preserve"> 价款形式</w:t>
            </w:r>
          </w:p>
        </w:tc>
      </w:tr>
      <w:tr>
        <w:tc>
          <w:tcPr>
            <w:tcW w:type="dxa" w:w="1661"/>
          </w:tcPr>
          <w:p>
            <w:pPr>
              <w:pStyle w:val="null3"/>
              <w:jc w:val="left"/>
            </w:pPr>
            <w:r>
              <w:rPr/>
              <w:t xml:space="preserve"> 1</w:t>
            </w:r>
          </w:p>
        </w:tc>
        <w:tc>
          <w:tcPr>
            <w:tcW w:type="dxa" w:w="1661"/>
          </w:tcPr>
          <w:p>
            <w:pPr>
              <w:pStyle w:val="null3"/>
              <w:jc w:val="left"/>
            </w:pPr>
            <w:r>
              <w:rPr/>
              <w:t xml:space="preserve"> “惠聚榕城·畅享福品”2025跨年购活动启动仪式</w:t>
            </w:r>
          </w:p>
        </w:tc>
        <w:tc>
          <w:tcPr>
            <w:tcW w:type="dxa" w:w="1661"/>
          </w:tcPr>
          <w:p>
            <w:pPr>
              <w:pStyle w:val="null3"/>
              <w:jc w:val="left"/>
            </w:pPr>
            <w:r>
              <w:rPr/>
              <w:t xml:space="preserve"> 500000.0000 </w:t>
            </w:r>
            <w:r>
              <w:rPr/>
              <w:t xml:space="preserve"> 元</w:t>
            </w:r>
          </w:p>
        </w:tc>
        <w:tc>
          <w:tcPr>
            <w:tcW w:type="dxa" w:w="1661"/>
          </w:tcPr>
          <w:p>
            <w:pPr>
              <w:pStyle w:val="null3"/>
              <w:jc w:val="left"/>
            </w:pPr>
            <w:r>
              <w:rPr/>
              <w:t xml:space="preserve"> 「汇总引用」 </w:t>
            </w:r>
            <w:r>
              <w:rPr/>
              <w:t xml:space="preserve"> 元</w:t>
            </w:r>
          </w:p>
        </w:tc>
        <w:tc>
          <w:tcPr>
            <w:tcW w:type="dxa" w:w="1661"/>
          </w:tcPr>
          <w:p>
            <w:pPr>
              <w:pStyle w:val="null3"/>
              <w:jc w:val="left"/>
            </w:pPr>
            <w:r>
              <w:rPr/>
              <w:t xml:space="preserve"> 总价</w:t>
            </w:r>
          </w:p>
        </w:tc>
      </w:tr>
    </w:tbl>
    <w:p>
      <w:pPr>
        <w:pStyle w:val="null3"/>
        <w:jc w:val="left"/>
      </w:pPr>
      <w:r>
        <w:rPr/>
        <w:t>备注：无</w:t>
      </w:r>
    </w:p>
    <w:p>
      <w:pPr>
        <w:pStyle w:val="null3"/>
        <w:jc w:val="left"/>
      </w:pPr>
      <w:r>
        <w:rPr/>
        <w:t>时间：</w:t>
      </w:r>
      <w:r>
        <w:rPr/>
        <w:t xml:space="preserve">     年     月     日</w:t>
      </w:r>
    </w:p>
    <w:p>
      <w:pPr>
        <w:pStyle w:val="null3"/>
        <w:jc w:val="left"/>
      </w:pPr>
      <w:r>
        <w:rPr/>
        <w:t>签章：</w:t>
      </w:r>
      <w:r>
        <w:rPr/>
        <w:t xml:space="preserve">                     </w:t>
      </w:r>
    </w:p>
    <w:p>
      <w:pPr>
        <w:pStyle w:val="null3"/>
        <w:jc w:val="left"/>
        <w:outlineLvl w:val="0"/>
      </w:pPr>
      <w:r>
        <w:rPr>
          <w:sz w:val="48"/>
          <w:b/>
        </w:rPr>
        <w:t>投标（响应）报价明细表</w:t>
      </w:r>
    </w:p>
    <w:p>
      <w:pPr>
        <w:pStyle w:val="null3"/>
        <w:jc w:val="left"/>
      </w:pPr>
      <w:r>
        <w:rPr/>
        <w:t>公司名称：</w:t>
      </w:r>
    </w:p>
    <w:p>
      <w:pPr>
        <w:pStyle w:val="null3"/>
        <w:jc w:val="left"/>
      </w:pPr>
      <w:r>
        <w:rPr/>
        <w:t>包号：</w:t>
      </w:r>
      <w:r>
        <w:rPr/>
        <w:t>1</w:t>
      </w:r>
    </w:p>
    <w:p>
      <w:pPr>
        <w:pStyle w:val="null3"/>
        <w:jc w:val="left"/>
      </w:pPr>
      <w:r>
        <w:rPr/>
        <w:t>项目编号：</w:t>
      </w:r>
      <w:r>
        <w:rPr/>
        <w:t>[350102]HSXM[CS]2024001</w:t>
      </w:r>
    </w:p>
    <w:p>
      <w:pPr>
        <w:pStyle w:val="null3"/>
        <w:jc w:val="left"/>
      </w:pPr>
      <w:r>
        <w:rPr/>
        <w:t>项目名称：</w:t>
      </w:r>
      <w:r>
        <w:rPr/>
        <w:t>“惠聚榕城·畅享福品”2025跨年购活动启动仪式</w:t>
      </w:r>
    </w:p>
    <w:p>
      <w:pPr>
        <w:pStyle w:val="null3"/>
        <w:jc w:val="left"/>
      </w:pPr>
      <w:r>
        <w:rPr/>
        <w:t xml:space="preserve"> “惠聚榕城·畅享福品”2025跨年购活动启动仪式</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t xml:space="preserve"> 序号</w:t>
            </w:r>
          </w:p>
        </w:tc>
        <w:tc>
          <w:tcPr>
            <w:tcW w:type="dxa" w:w="755"/>
          </w:tcPr>
          <w:p>
            <w:pPr>
              <w:pStyle w:val="null3"/>
              <w:jc w:val="left"/>
            </w:pPr>
            <w:r>
              <w:rPr/>
              <w:t xml:space="preserve"> 服务名称</w:t>
            </w:r>
          </w:p>
        </w:tc>
        <w:tc>
          <w:tcPr>
            <w:tcW w:type="dxa" w:w="755"/>
          </w:tcPr>
          <w:p>
            <w:pPr>
              <w:pStyle w:val="null3"/>
              <w:jc w:val="left"/>
            </w:pPr>
            <w:r>
              <w:rPr/>
              <w:t xml:space="preserve"> 服务范围</w:t>
            </w:r>
          </w:p>
        </w:tc>
        <w:tc>
          <w:tcPr>
            <w:tcW w:type="dxa" w:w="755"/>
          </w:tcPr>
          <w:p>
            <w:pPr>
              <w:pStyle w:val="null3"/>
              <w:jc w:val="left"/>
            </w:pPr>
            <w:r>
              <w:rPr/>
              <w:t xml:space="preserve"> 服务要求</w:t>
            </w:r>
          </w:p>
        </w:tc>
        <w:tc>
          <w:tcPr>
            <w:tcW w:type="dxa" w:w="755"/>
          </w:tcPr>
          <w:p>
            <w:pPr>
              <w:pStyle w:val="null3"/>
              <w:jc w:val="left"/>
            </w:pPr>
            <w:r>
              <w:rPr/>
              <w:t xml:space="preserve"> 服务时间</w:t>
            </w:r>
          </w:p>
        </w:tc>
        <w:tc>
          <w:tcPr>
            <w:tcW w:type="dxa" w:w="755"/>
          </w:tcPr>
          <w:p>
            <w:pPr>
              <w:pStyle w:val="null3"/>
              <w:jc w:val="left"/>
            </w:pPr>
            <w:r>
              <w:rPr/>
              <w:t xml:space="preserve"> 服务标准</w:t>
            </w:r>
          </w:p>
        </w:tc>
        <w:tc>
          <w:tcPr>
            <w:tcW w:type="dxa" w:w="755"/>
          </w:tcPr>
          <w:p>
            <w:pPr>
              <w:pStyle w:val="null3"/>
              <w:jc w:val="left"/>
            </w:pPr>
            <w:r>
              <w:rPr/>
              <w:t xml:space="preserve"> 最高限价</w:t>
            </w:r>
          </w:p>
        </w:tc>
        <w:tc>
          <w:tcPr>
            <w:tcW w:type="dxa" w:w="755"/>
          </w:tcPr>
          <w:p>
            <w:pPr>
              <w:pStyle w:val="null3"/>
              <w:jc w:val="left"/>
            </w:pPr>
            <w:r>
              <w:rPr/>
              <w:t xml:space="preserve"> 单价</w:t>
            </w:r>
          </w:p>
        </w:tc>
        <w:tc>
          <w:tcPr>
            <w:tcW w:type="dxa" w:w="755"/>
          </w:tcPr>
          <w:p>
            <w:pPr>
              <w:pStyle w:val="null3"/>
              <w:jc w:val="left"/>
            </w:pPr>
            <w:r>
              <w:rPr/>
              <w:t xml:space="preserve"> 数量</w:t>
            </w:r>
          </w:p>
        </w:tc>
        <w:tc>
          <w:tcPr>
            <w:tcW w:type="dxa" w:w="755"/>
          </w:tcPr>
          <w:p>
            <w:pPr>
              <w:pStyle w:val="null3"/>
              <w:jc w:val="left"/>
            </w:pPr>
            <w:r>
              <w:rPr/>
              <w:t xml:space="preserve"> 计量单位</w:t>
            </w:r>
          </w:p>
        </w:tc>
        <w:tc>
          <w:tcPr>
            <w:tcW w:type="dxa" w:w="755"/>
          </w:tcPr>
          <w:p>
            <w:pPr>
              <w:pStyle w:val="null3"/>
              <w:jc w:val="left"/>
            </w:pPr>
            <w:r>
              <w:rPr/>
              <w:t xml:space="preserve"> 总价</w:t>
            </w:r>
          </w:p>
        </w:tc>
      </w:tr>
      <w:tr>
        <w:tc>
          <w:tcPr>
            <w:tcW w:type="dxa" w:w="755"/>
          </w:tcPr>
          <w:p>
            <w:pPr>
              <w:pStyle w:val="null3"/>
              <w:jc w:val="left"/>
            </w:pPr>
            <w:r>
              <w:rPr/>
              <w:t xml:space="preserve"> 1</w:t>
            </w:r>
          </w:p>
        </w:tc>
        <w:tc>
          <w:tcPr>
            <w:tcW w:type="dxa" w:w="755"/>
          </w:tcPr>
          <w:p>
            <w:pPr>
              <w:pStyle w:val="null3"/>
              <w:jc w:val="left"/>
            </w:pPr>
            <w:r>
              <w:rPr/>
              <w:t xml:space="preserve"> “惠聚榕城·畅享福品”2025跨年购活动启动仪式</w:t>
            </w:r>
          </w:p>
        </w:tc>
        <w:tc>
          <w:tcPr>
            <w:tcW w:type="dxa" w:w="755"/>
          </w:tcPr>
          <w:p>
            <w:pPr>
              <w:pStyle w:val="null3"/>
              <w:jc w:val="left"/>
            </w:pPr>
            <w:r>
              <w:rPr/>
              <w:t xml:space="preserve"> {供应商响应}</w:t>
            </w:r>
          </w:p>
        </w:tc>
        <w:tc>
          <w:tcPr>
            <w:tcW w:type="dxa" w:w="755"/>
          </w:tcPr>
          <w:p>
            <w:pPr>
              <w:pStyle w:val="null3"/>
              <w:jc w:val="left"/>
            </w:pPr>
            <w:r>
              <w:rPr/>
              <w:t xml:space="preserve"> {供应商响应}</w:t>
            </w:r>
          </w:p>
        </w:tc>
        <w:tc>
          <w:tcPr>
            <w:tcW w:type="dxa" w:w="755"/>
          </w:tcPr>
          <w:p>
            <w:pPr>
              <w:pStyle w:val="null3"/>
              <w:jc w:val="left"/>
            </w:pPr>
            <w:r>
              <w:rPr/>
              <w:t xml:space="preserve"> {供应商响应}</w:t>
            </w:r>
          </w:p>
        </w:tc>
        <w:tc>
          <w:tcPr>
            <w:tcW w:type="dxa" w:w="755"/>
          </w:tcPr>
          <w:p>
            <w:pPr>
              <w:pStyle w:val="null3"/>
              <w:jc w:val="left"/>
            </w:pPr>
            <w:r>
              <w:rPr/>
              <w:t xml:space="preserve"> {供应商响应}</w:t>
            </w:r>
          </w:p>
        </w:tc>
        <w:tc>
          <w:tcPr>
            <w:tcW w:type="dxa" w:w="755"/>
          </w:tcPr>
          <w:p>
            <w:pPr>
              <w:pStyle w:val="null3"/>
              <w:jc w:val="left"/>
            </w:pPr>
            <w:r>
              <w:rPr/>
              <w:t xml:space="preserve"> 500000.0000 </w:t>
            </w:r>
            <w:r>
              <w:rPr/>
              <w:t xml:space="preserve"> 元</w:t>
            </w:r>
          </w:p>
        </w:tc>
        <w:tc>
          <w:tcPr>
            <w:tcW w:type="dxa" w:w="755"/>
          </w:tcPr>
          <w:p>
            <w:pPr>
              <w:pStyle w:val="null3"/>
              <w:jc w:val="left"/>
            </w:pPr>
            <w:r>
              <w:rPr/>
              <w:t xml:space="preserve"> {=总价/数量} </w:t>
            </w:r>
            <w:r>
              <w:rPr/>
              <w:t xml:space="preserve"> 元</w:t>
            </w:r>
          </w:p>
        </w:tc>
        <w:tc>
          <w:tcPr>
            <w:tcW w:type="dxa" w:w="755"/>
          </w:tcPr>
          <w:p>
            <w:pPr>
              <w:pStyle w:val="null3"/>
              <w:jc w:val="left"/>
            </w:pPr>
            <w:r>
              <w:rPr/>
              <w:t xml:space="preserve"> 1.0000</w:t>
            </w:r>
          </w:p>
        </w:tc>
        <w:tc>
          <w:tcPr>
            <w:tcW w:type="dxa" w:w="755"/>
          </w:tcPr>
          <w:p>
            <w:pPr>
              <w:pStyle w:val="null3"/>
              <w:jc w:val="left"/>
            </w:pPr>
            <w:r>
              <w:rPr/>
              <w:t xml:space="preserve"> 个</w:t>
            </w:r>
          </w:p>
        </w:tc>
        <w:tc>
          <w:tcPr>
            <w:tcW w:type="dxa" w:w="755"/>
          </w:tcPr>
          <w:p>
            <w:pPr>
              <w:pStyle w:val="null3"/>
              <w:jc w:val="left"/>
            </w:pPr>
            <w:r>
              <w:rPr/>
              <w:t xml:space="preserve"> {供应商响应} </w:t>
            </w:r>
            <w:r>
              <w:rPr/>
              <w:t xml:space="preserve"> 元</w:t>
            </w:r>
          </w:p>
        </w:tc>
      </w:tr>
    </w:tbl>
    <w:p>
      <w:pPr>
        <w:pStyle w:val="null3"/>
        <w:jc w:val="left"/>
      </w:pPr>
      <w:r>
        <w:rPr/>
        <w:t>合计</w:t>
      </w:r>
      <w:r>
        <w:rPr/>
        <w:t>：</w:t>
      </w:r>
    </w:p>
    <w:p>
      <w:pPr>
        <w:pStyle w:val="null3"/>
        <w:jc w:val="left"/>
      </w:pPr>
      <w:r>
        <w:rPr/>
        <w:t>备注：无</w:t>
      </w:r>
    </w:p>
    <w:p>
      <w:pPr>
        <w:pStyle w:val="null3"/>
        <w:jc w:val="left"/>
      </w:pPr>
      <w:r>
        <w:rPr/>
        <w:t>时间：</w:t>
      </w:r>
      <w:r>
        <w:rPr/>
        <w:t xml:space="preserve">     年     月     日</w:t>
      </w:r>
    </w:p>
    <w:p>
      <w:pPr>
        <w:pStyle w:val="null3"/>
        <w:jc w:val="left"/>
      </w:pPr>
      <w:r>
        <w:rPr/>
        <w:t>签章：</w:t>
      </w:r>
      <w:r>
        <w:rPr/>
        <w:t xml:space="preserve">                     </w:t>
      </w:r>
    </w:p>
    <w:p>
      <w:pPr>
        <w:pStyle w:val="null3"/>
        <w:jc w:val="center"/>
        <w:outlineLvl w:val="2"/>
      </w:pPr>
      <w:r>
        <w:rPr>
          <w:sz w:val="28"/>
          <w:b/>
        </w:rPr>
        <w:t>附件3 资格证明文件</w:t>
      </w:r>
    </w:p>
    <w:p>
      <w:pPr>
        <w:pStyle w:val="null3"/>
        <w:jc w:val="center"/>
        <w:outlineLvl w:val="3"/>
      </w:pPr>
      <w:r>
        <w:rPr>
          <w:sz w:val="24"/>
          <w:b/>
        </w:rPr>
        <w:t>附件3-1 参加竞争性磋商的声明函（若有）</w:t>
      </w:r>
    </w:p>
    <w:p>
      <w:pPr>
        <w:pStyle w:val="null3"/>
        <w:ind w:firstLine="480"/>
        <w:jc w:val="left"/>
      </w:pPr>
      <w:r>
        <w:rPr/>
        <w:t>致：</w:t>
      </w:r>
      <w:r>
        <w:rPr>
          <w:u w:val="single"/>
        </w:rPr>
        <w:t>（采购人或采购代理机构）</w:t>
      </w:r>
    </w:p>
    <w:p>
      <w:pPr>
        <w:pStyle w:val="null3"/>
        <w:ind w:firstLine="480"/>
        <w:jc w:val="left"/>
      </w:pPr>
      <w:r>
        <w:rPr/>
        <w:t>1、关于贵方</w:t>
      </w:r>
      <w:r>
        <w:rPr>
          <w:u w:val="single"/>
        </w:rPr>
        <w:t>　　</w:t>
      </w:r>
      <w:r>
        <w:rPr/>
        <w:t>年</w:t>
      </w:r>
      <w:r>
        <w:rPr>
          <w:u w:val="single"/>
        </w:rPr>
        <w:t>　　</w:t>
      </w:r>
      <w:r>
        <w:rPr/>
        <w:t>月</w:t>
      </w:r>
      <w:r>
        <w:rPr>
          <w:u w:val="single"/>
        </w:rPr>
        <w:t>　　</w:t>
      </w:r>
      <w:r>
        <w:rPr/>
        <w:t>日</w:t>
      </w:r>
      <w:r>
        <w:rPr/>
        <w:t>项目（项目编号:</w:t>
      </w:r>
      <w:r>
        <w:rPr>
          <w:u w:val="single"/>
        </w:rPr>
        <w:t xml:space="preserve">                    </w:t>
      </w:r>
      <w:r>
        <w:rPr/>
        <w:t>）的采购公告（或采购邀请），本签字人代表供应商参加竞争性磋商，我方提供竞争性磋商文件中规定的相应资料和说明。本签字人确认响应文件中所有提交的文件、声明或资料（包括但不限于资格证明文件）是真实的、合法的、准确的、有效的。</w:t>
      </w:r>
    </w:p>
    <w:p>
      <w:pPr>
        <w:pStyle w:val="null3"/>
        <w:ind w:firstLine="480"/>
        <w:jc w:val="left"/>
      </w:pPr>
      <w:r>
        <w:rPr/>
        <w:t>2、供应商的基本概况：</w:t>
      </w:r>
    </w:p>
    <w:p>
      <w:pPr>
        <w:pStyle w:val="null3"/>
        <w:ind w:firstLine="480"/>
        <w:jc w:val="left"/>
      </w:pPr>
      <w:r>
        <w:rPr/>
        <w:t>2.1供应商单位名称：</w:t>
      </w:r>
      <w:r>
        <w:rPr>
          <w:u w:val="single"/>
        </w:rPr>
        <w:t xml:space="preserve">           </w:t>
      </w:r>
      <w:r>
        <w:rPr>
          <w:u w:val="single"/>
        </w:rPr>
        <w:t xml:space="preserve">　　 </w:t>
      </w:r>
      <w:r>
        <w:rPr>
          <w:u w:val="single"/>
        </w:rPr>
        <w:t xml:space="preserve">　　 </w:t>
      </w:r>
      <w:r>
        <w:rPr>
          <w:u w:val="single"/>
        </w:rPr>
        <w:t>　　</w:t>
      </w:r>
    </w:p>
    <w:p>
      <w:pPr>
        <w:pStyle w:val="null3"/>
        <w:ind w:firstLine="480"/>
        <w:jc w:val="left"/>
      </w:pPr>
      <w:r>
        <w:rPr/>
        <w:t>2.2注册地址：</w:t>
      </w:r>
      <w:r>
        <w:rPr>
          <w:u w:val="single"/>
        </w:rPr>
        <w:t xml:space="preserve">           </w:t>
      </w:r>
      <w:r>
        <w:rPr>
          <w:u w:val="single"/>
        </w:rPr>
        <w:t xml:space="preserve">　　 </w:t>
      </w:r>
      <w:r>
        <w:rPr>
          <w:u w:val="single"/>
        </w:rPr>
        <w:t xml:space="preserve">　　 </w:t>
      </w:r>
      <w:r>
        <w:rPr>
          <w:u w:val="single"/>
        </w:rPr>
        <w:t xml:space="preserve">　　 </w:t>
      </w:r>
      <w:r>
        <w:rPr>
          <w:u w:val="single"/>
        </w:rPr>
        <w:t>　　</w:t>
      </w:r>
    </w:p>
    <w:p>
      <w:pPr>
        <w:pStyle w:val="null3"/>
        <w:ind w:firstLine="480"/>
        <w:jc w:val="left"/>
      </w:pPr>
      <w:r>
        <w:rPr/>
        <w:t>2.3单位负责人姓名：</w:t>
      </w:r>
      <w:r>
        <w:rPr>
          <w:u w:val="single"/>
        </w:rPr>
        <w:t xml:space="preserve">  </w:t>
      </w:r>
      <w:r>
        <w:rPr>
          <w:u w:val="single"/>
        </w:rPr>
        <w:t xml:space="preserve">　　 </w:t>
      </w:r>
      <w:r>
        <w:rPr>
          <w:u w:val="single"/>
        </w:rPr>
        <w:t xml:space="preserve">　　 </w:t>
      </w:r>
      <w:r>
        <w:rPr/>
        <w:t>性别：</w:t>
      </w:r>
      <w:r>
        <w:rPr>
          <w:u w:val="single"/>
        </w:rPr>
        <w:t xml:space="preserve">  </w:t>
      </w:r>
      <w:r>
        <w:rPr>
          <w:u w:val="single"/>
        </w:rPr>
        <w:t xml:space="preserve">　　 </w:t>
      </w:r>
      <w:r>
        <w:rPr/>
        <w:t>年龄：</w:t>
      </w:r>
      <w:r>
        <w:rPr>
          <w:u w:val="single"/>
        </w:rPr>
        <w:t xml:space="preserve">  </w:t>
      </w:r>
      <w:r>
        <w:rPr>
          <w:u w:val="single"/>
        </w:rPr>
        <w:t xml:space="preserve">　　 </w:t>
      </w:r>
      <w:r>
        <w:rPr/>
        <w:t>职务：</w:t>
      </w:r>
      <w:r>
        <w:rPr>
          <w:u w:val="single"/>
        </w:rPr>
        <w:t xml:space="preserve">  </w:t>
      </w:r>
      <w:r>
        <w:rPr>
          <w:u w:val="single"/>
        </w:rPr>
        <w:t xml:space="preserve">　　 </w:t>
      </w:r>
      <w:r>
        <w:rPr>
          <w:u w:val="single"/>
        </w:rPr>
        <w:t xml:space="preserve">　　 </w:t>
      </w:r>
      <w:r>
        <w:rPr/>
        <w:t>。</w:t>
      </w:r>
    </w:p>
    <w:p>
      <w:pPr>
        <w:pStyle w:val="null3"/>
        <w:ind w:firstLine="480"/>
        <w:jc w:val="left"/>
      </w:pPr>
      <w:r>
        <w:rPr/>
        <w:t>备注：“单位负责人”指单位法定代表人（供应商为法人的）或法律、法规规定代表单位行使职权的主要负责人（供应商为其他组织的）。</w:t>
      </w:r>
    </w:p>
    <w:p>
      <w:pPr>
        <w:pStyle w:val="null3"/>
        <w:ind w:firstLine="480"/>
        <w:jc w:val="left"/>
      </w:pPr>
      <w:r>
        <w:rPr/>
        <w:t>对于接受联合体形式的磋商且供应商是联合体的，则联合体各成员都应当提交本资格证明文件。</w:t>
      </w:r>
      <w:r>
        <w:br/>
      </w:r>
      <w:r>
        <w:br/>
      </w:r>
      <w:r>
        <w:br/>
      </w:r>
    </w:p>
    <w:p>
      <w:pPr>
        <w:pStyle w:val="null3"/>
        <w:ind w:firstLine="480"/>
        <w:jc w:val="left"/>
      </w:pPr>
      <w:r>
        <w:rPr/>
        <w:t>供应商代表：</w:t>
      </w:r>
      <w:r>
        <w:rPr>
          <w:u w:val="single"/>
        </w:rPr>
        <w:t xml:space="preserve">　　　　 </w:t>
      </w:r>
      <w:r>
        <w:rPr>
          <w:u w:val="single"/>
        </w:rPr>
        <w:t>（签字）</w:t>
      </w:r>
    </w:p>
    <w:p>
      <w:pPr>
        <w:pStyle w:val="null3"/>
        <w:ind w:firstLine="480"/>
        <w:jc w:val="left"/>
      </w:pPr>
      <w:r>
        <w:rPr/>
        <w:t>供应商名称：</w:t>
      </w:r>
      <w:r>
        <w:rPr>
          <w:u w:val="single"/>
        </w:rPr>
        <w:t xml:space="preserve">　　　　 </w:t>
      </w:r>
      <w:r>
        <w:rPr>
          <w:u w:val="single"/>
        </w:rPr>
        <w:t>（全称并加盖公章）</w:t>
      </w:r>
      <w:r>
        <w:rPr>
          <w:u w:val="single"/>
        </w:rPr>
        <w:t>　　　　</w:t>
      </w:r>
    </w:p>
    <w:p>
      <w:pPr>
        <w:pStyle w:val="null3"/>
        <w:ind w:firstLine="480"/>
        <w:jc w:val="left"/>
      </w:pPr>
      <w:r>
        <w:rPr/>
        <w:t>日期：</w:t>
      </w:r>
      <w:r>
        <w:rPr>
          <w:u w:val="single"/>
        </w:rPr>
        <w:t>　　　</w:t>
      </w:r>
      <w:r>
        <w:rPr/>
        <w:t>年</w:t>
      </w:r>
      <w:r>
        <w:rPr>
          <w:u w:val="single"/>
        </w:rPr>
        <w:t>　　</w:t>
      </w:r>
      <w:r>
        <w:rPr/>
        <w:t>月</w:t>
      </w:r>
      <w:r>
        <w:rPr>
          <w:u w:val="single"/>
        </w:rPr>
        <w:t>　　</w:t>
      </w:r>
      <w:r>
        <w:rPr/>
        <w:t>日</w:t>
      </w:r>
    </w:p>
    <w:p>
      <w:pPr>
        <w:pStyle w:val="null3"/>
        <w:jc w:val="left"/>
      </w:pPr>
      <w:r>
        <w:rPr/>
        <w:t xml:space="preserve"> </w:t>
        <w:br/>
        <w:br w:type="page"/>
      </w:r>
    </w:p>
    <w:p>
      <w:pPr>
        <w:pStyle w:val="null3"/>
        <w:jc w:val="center"/>
        <w:outlineLvl w:val="3"/>
      </w:pPr>
      <w:r>
        <w:rPr>
          <w:sz w:val="24"/>
          <w:b/>
        </w:rPr>
        <w:t>附件3-2 供应商的资格声明</w:t>
      </w:r>
    </w:p>
    <w:p>
      <w:pPr>
        <w:pStyle w:val="null3"/>
        <w:ind w:firstLine="480"/>
        <w:jc w:val="left"/>
      </w:pPr>
      <w:r>
        <w:rPr/>
        <w:t>致：</w:t>
      </w:r>
      <w:r>
        <w:rPr>
          <w:u w:val="single"/>
        </w:rPr>
        <w:t>（采购人或采购代理机构）</w:t>
      </w:r>
    </w:p>
    <w:p>
      <w:pPr>
        <w:pStyle w:val="null3"/>
        <w:ind w:firstLine="480"/>
        <w:jc w:val="left"/>
      </w:pPr>
      <w:r>
        <w:rPr/>
        <w:t>1、我方已知晓竞争性磋商文件要求并认真审核自身情况，在此郑重声明，我方具备并满足下列各项条款的规定。本声明如有虚假或不实之处，我方将失去合格供应商资格且我方的磋商保证金将不予退还。</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b/>
              </w:rPr>
              <w:t>《中华人民共和国政府采购法》第二十二条对供应商的要求</w:t>
            </w:r>
          </w:p>
        </w:tc>
        <w:tc>
          <w:tcPr>
            <w:tcW w:type="dxa" w:w="4153"/>
          </w:tcPr>
          <w:p>
            <w:pPr>
              <w:pStyle w:val="null3"/>
              <w:jc w:val="left"/>
            </w:pPr>
            <w:r>
              <w:rPr>
                <w:b/>
              </w:rPr>
              <w:t>供应商对是否符合要求做如实声明</w:t>
            </w:r>
          </w:p>
        </w:tc>
      </w:tr>
      <w:tr>
        <w:tc>
          <w:tcPr>
            <w:tcW w:type="dxa" w:w="4153"/>
          </w:tcPr>
          <w:p>
            <w:pPr>
              <w:pStyle w:val="null3"/>
              <w:jc w:val="left"/>
            </w:pPr>
            <w:r>
              <w:rPr/>
              <w:t>（1）具有独立承担民事责任的能力</w:t>
            </w:r>
          </w:p>
        </w:tc>
        <w:tc>
          <w:tcPr>
            <w:tcW w:type="dxa" w:w="4153"/>
          </w:tcPr>
          <w:p>
            <w:pPr>
              <w:pStyle w:val="null3"/>
              <w:jc w:val="left"/>
            </w:pPr>
            <w:r>
              <w:rPr/>
              <w:t xml:space="preserve">    </w:t>
            </w:r>
          </w:p>
        </w:tc>
      </w:tr>
      <w:tr>
        <w:tc>
          <w:tcPr>
            <w:tcW w:type="dxa" w:w="4153"/>
          </w:tcPr>
          <w:p>
            <w:pPr>
              <w:pStyle w:val="null3"/>
              <w:jc w:val="left"/>
            </w:pPr>
            <w:r>
              <w:rPr/>
              <w:t>（2）具有良好的商业信誉和健全的财务会计制度</w:t>
            </w:r>
          </w:p>
        </w:tc>
        <w:tc>
          <w:tcPr>
            <w:tcW w:type="dxa" w:w="4153"/>
          </w:tcPr>
          <w:p>
            <w:pPr>
              <w:pStyle w:val="null3"/>
              <w:jc w:val="left"/>
            </w:pPr>
            <w:r>
              <w:rPr/>
              <w:t xml:space="preserve">    </w:t>
            </w:r>
          </w:p>
        </w:tc>
      </w:tr>
      <w:tr>
        <w:tc>
          <w:tcPr>
            <w:tcW w:type="dxa" w:w="4153"/>
          </w:tcPr>
          <w:p>
            <w:pPr>
              <w:pStyle w:val="null3"/>
              <w:jc w:val="left"/>
            </w:pPr>
            <w:r>
              <w:rPr/>
              <w:t>（3）具有履行合同所必需的设备和专业技术能力</w:t>
            </w:r>
          </w:p>
        </w:tc>
        <w:tc>
          <w:tcPr>
            <w:tcW w:type="dxa" w:w="4153"/>
          </w:tcPr>
          <w:p>
            <w:pPr>
              <w:pStyle w:val="null3"/>
              <w:jc w:val="left"/>
            </w:pPr>
            <w:r>
              <w:rPr/>
              <w:t xml:space="preserve">    </w:t>
            </w:r>
          </w:p>
        </w:tc>
      </w:tr>
      <w:tr>
        <w:tc>
          <w:tcPr>
            <w:tcW w:type="dxa" w:w="4153"/>
          </w:tcPr>
          <w:p>
            <w:pPr>
              <w:pStyle w:val="null3"/>
              <w:jc w:val="left"/>
            </w:pPr>
            <w:r>
              <w:rPr/>
              <w:t>（4）有依法缴纳税收和社会保障资金的良好记录</w:t>
            </w:r>
          </w:p>
        </w:tc>
        <w:tc>
          <w:tcPr>
            <w:tcW w:type="dxa" w:w="4153"/>
          </w:tcPr>
          <w:p>
            <w:pPr>
              <w:pStyle w:val="null3"/>
              <w:jc w:val="left"/>
            </w:pPr>
            <w:r>
              <w:rPr/>
              <w:t xml:space="preserve">    </w:t>
            </w:r>
          </w:p>
        </w:tc>
      </w:tr>
      <w:tr>
        <w:tc>
          <w:tcPr>
            <w:tcW w:type="dxa" w:w="4153"/>
          </w:tcPr>
          <w:p>
            <w:pPr>
              <w:pStyle w:val="null3"/>
              <w:jc w:val="left"/>
            </w:pPr>
            <w:r>
              <w:rPr/>
              <w:t>（5）参加政府采购活动前三年内，在经营活动中没有重大违法记录</w:t>
            </w:r>
          </w:p>
        </w:tc>
        <w:tc>
          <w:tcPr>
            <w:tcW w:type="dxa" w:w="4153"/>
          </w:tcPr>
          <w:p>
            <w:pPr>
              <w:pStyle w:val="null3"/>
              <w:jc w:val="left"/>
            </w:pPr>
            <w:r>
              <w:rPr/>
              <w:t xml:space="preserve">    </w:t>
            </w:r>
          </w:p>
        </w:tc>
      </w:tr>
      <w:tr>
        <w:tc>
          <w:tcPr>
            <w:tcW w:type="dxa" w:w="4153"/>
          </w:tcPr>
          <w:p>
            <w:pPr>
              <w:pStyle w:val="null3"/>
              <w:jc w:val="left"/>
            </w:pPr>
            <w:r>
              <w:rPr/>
              <w:t>（6）法律、行政法规规定的其他条件。</w:t>
            </w:r>
          </w:p>
        </w:tc>
        <w:tc>
          <w:tcPr>
            <w:tcW w:type="dxa" w:w="4153"/>
          </w:tcPr>
          <w:p>
            <w:pPr>
              <w:pStyle w:val="null3"/>
              <w:jc w:val="left"/>
            </w:pPr>
            <w:r>
              <w:rPr/>
              <w:t xml:space="preserve">    </w:t>
            </w:r>
          </w:p>
        </w:tc>
      </w:tr>
      <w:tr>
        <w:tc>
          <w:tcPr>
            <w:tcW w:type="dxa" w:w="4153"/>
          </w:tcPr>
          <w:p>
            <w:pPr>
              <w:pStyle w:val="null3"/>
              <w:jc w:val="left"/>
            </w:pPr>
            <w:r>
              <w:rPr>
                <w:b/>
              </w:rPr>
              <w:t>磋商文件对合格供应商的一般规定</w:t>
            </w:r>
          </w:p>
        </w:tc>
        <w:tc>
          <w:tcPr>
            <w:tcW w:type="dxa" w:w="4153"/>
          </w:tcPr>
          <w:p>
            <w:pPr>
              <w:pStyle w:val="null3"/>
              <w:jc w:val="left"/>
            </w:pPr>
            <w:r>
              <w:rPr>
                <w:b/>
              </w:rPr>
              <w:t>供应商对是否违反一般规定做如实声明</w:t>
            </w:r>
          </w:p>
        </w:tc>
      </w:tr>
      <w:tr>
        <w:tc>
          <w:tcPr>
            <w:tcW w:type="dxa" w:w="4153"/>
          </w:tcPr>
          <w:p>
            <w:pPr>
              <w:pStyle w:val="null3"/>
              <w:jc w:val="left"/>
            </w:pPr>
            <w:r>
              <w:rPr/>
              <w:t>供应商除了应遵守政府采购法及实施条例、政府采购非招标采购方式管理办法及财政部、福建省财政厅有关政府采购文件的规定外，还应遵守有关法律、法规和规章的强制性规定。</w:t>
            </w:r>
          </w:p>
        </w:tc>
        <w:tc>
          <w:tcPr>
            <w:tcW w:type="dxa" w:w="4153"/>
          </w:tcPr>
          <w:p>
            <w:pPr>
              <w:pStyle w:val="null3"/>
              <w:jc w:val="left"/>
            </w:pPr>
            <w:r>
              <w:rPr/>
              <w:t xml:space="preserve">    </w:t>
            </w:r>
          </w:p>
        </w:tc>
      </w:tr>
      <w:tr>
        <w:tc>
          <w:tcPr>
            <w:tcW w:type="dxa" w:w="4153"/>
          </w:tcPr>
          <w:p>
            <w:pPr>
              <w:pStyle w:val="null3"/>
              <w:jc w:val="left"/>
            </w:pPr>
            <w:r>
              <w:rPr/>
              <w:t>为采购项目提供整体设计、规范编制或项目管理、监理、检测等服务的供应商，不得再参加该采购项目除整体设计、规范编制和项目管理、监理、检测等服务之外的其他采购活动。</w:t>
            </w:r>
          </w:p>
        </w:tc>
        <w:tc>
          <w:tcPr>
            <w:tcW w:type="dxa" w:w="4153"/>
          </w:tcPr>
          <w:p>
            <w:pPr>
              <w:pStyle w:val="null3"/>
              <w:jc w:val="left"/>
            </w:pPr>
            <w:r>
              <w:rPr/>
              <w:t xml:space="preserve">    </w:t>
            </w:r>
          </w:p>
        </w:tc>
      </w:tr>
      <w:tr>
        <w:tc>
          <w:tcPr>
            <w:tcW w:type="dxa" w:w="4153"/>
          </w:tcPr>
          <w:p>
            <w:pPr>
              <w:pStyle w:val="null3"/>
              <w:jc w:val="left"/>
            </w:pPr>
            <w:r>
              <w:rPr/>
              <w:t>列入失信被执行人、重大税收违法案件当事人名单、政府采购严重违法失信行为记录名单的供应商，不得参加政府采购活动。</w:t>
            </w:r>
          </w:p>
        </w:tc>
        <w:tc>
          <w:tcPr>
            <w:tcW w:type="dxa" w:w="4153"/>
          </w:tcPr>
          <w:p>
            <w:pPr>
              <w:pStyle w:val="null3"/>
              <w:jc w:val="left"/>
            </w:pPr>
            <w:r>
              <w:rPr/>
              <w:t xml:space="preserve">    </w:t>
            </w:r>
          </w:p>
        </w:tc>
      </w:tr>
    </w:tbl>
    <w:p>
      <w:pPr>
        <w:pStyle w:val="null3"/>
        <w:ind w:firstLine="480"/>
        <w:jc w:val="left"/>
      </w:pPr>
      <w:r>
        <w:rPr/>
        <w:t>2、我方对上述声明的真实性、合法性、准确性、有效性负责，并愿意根据磋商文件和磋商过程中贵方要求提供全部现有资料、数据、文件等予以证实。</w:t>
      </w:r>
    </w:p>
    <w:p>
      <w:pPr>
        <w:pStyle w:val="null3"/>
        <w:ind w:firstLine="480"/>
        <w:jc w:val="left"/>
      </w:pPr>
      <w:r>
        <w:rPr/>
        <w:t>备注：对于接受联合体形式的磋商且供应商是联合体的，则联合体各成员都应当提交本资格证明文件。</w:t>
      </w:r>
    </w:p>
    <w:p>
      <w:pPr>
        <w:pStyle w:val="null3"/>
        <w:ind w:firstLine="480"/>
        <w:jc w:val="left"/>
      </w:pPr>
      <w:r>
        <w:rPr/>
        <w:t>供应商代表：</w:t>
      </w:r>
      <w:r>
        <w:rPr>
          <w:u w:val="single"/>
        </w:rPr>
        <w:t xml:space="preserve">　　　　 </w:t>
      </w:r>
      <w:r>
        <w:rPr>
          <w:u w:val="single"/>
        </w:rPr>
        <w:t>（签字）</w:t>
      </w:r>
    </w:p>
    <w:p>
      <w:pPr>
        <w:pStyle w:val="null3"/>
        <w:ind w:firstLine="480"/>
        <w:jc w:val="left"/>
      </w:pPr>
      <w:r>
        <w:rPr/>
        <w:t>供应商名称：</w:t>
      </w:r>
      <w:r>
        <w:rPr>
          <w:u w:val="single"/>
        </w:rPr>
        <w:t xml:space="preserve">　　　　 </w:t>
      </w:r>
      <w:r>
        <w:rPr>
          <w:u w:val="single"/>
        </w:rPr>
        <w:t>（全称并加盖公章）</w:t>
      </w:r>
      <w:r>
        <w:rPr>
          <w:u w:val="single"/>
        </w:rPr>
        <w:t>　　　　</w:t>
      </w:r>
    </w:p>
    <w:p>
      <w:pPr>
        <w:pStyle w:val="null3"/>
        <w:ind w:firstLine="480"/>
        <w:jc w:val="left"/>
      </w:pPr>
      <w:r>
        <w:rPr/>
        <w:t>日期：</w:t>
      </w:r>
      <w:r>
        <w:rPr>
          <w:u w:val="single"/>
        </w:rPr>
        <w:t xml:space="preserve">　　 </w:t>
      </w:r>
      <w:r>
        <w:rPr/>
        <w:t>年</w:t>
      </w:r>
      <w:r>
        <w:rPr>
          <w:u w:val="single"/>
        </w:rPr>
        <w:t>　　</w:t>
      </w:r>
      <w:r>
        <w:rPr/>
        <w:t>月</w:t>
      </w:r>
      <w:r>
        <w:rPr>
          <w:u w:val="single"/>
        </w:rPr>
        <w:t>　　</w:t>
      </w:r>
      <w:r>
        <w:rPr/>
        <w:t>日</w:t>
      </w:r>
    </w:p>
    <w:p>
      <w:pPr>
        <w:pStyle w:val="null3"/>
        <w:jc w:val="left"/>
      </w:pPr>
      <w:r>
        <w:rPr/>
        <w:t xml:space="preserve"> </w:t>
        <w:br/>
        <w:br w:type="page"/>
      </w:r>
    </w:p>
    <w:p>
      <w:pPr>
        <w:pStyle w:val="null3"/>
        <w:jc w:val="center"/>
        <w:outlineLvl w:val="3"/>
      </w:pPr>
      <w:r>
        <w:rPr>
          <w:sz w:val="24"/>
          <w:b/>
        </w:rPr>
        <w:t>附件3-3 单位负责人授权书</w:t>
      </w:r>
    </w:p>
    <w:p>
      <w:pPr>
        <w:pStyle w:val="null3"/>
        <w:ind w:firstLine="480"/>
        <w:jc w:val="left"/>
      </w:pPr>
      <w:r>
        <w:rPr/>
        <w:t>致：</w:t>
      </w:r>
      <w:r>
        <w:rPr>
          <w:u w:val="single"/>
        </w:rPr>
        <w:t>（采购人或采购代理机构）</w:t>
      </w:r>
    </w:p>
    <w:p>
      <w:pPr>
        <w:pStyle w:val="null3"/>
        <w:ind w:firstLine="480"/>
        <w:jc w:val="left"/>
      </w:pPr>
      <w:r>
        <w:rPr/>
        <w:t>我方的单位负责人</w:t>
      </w:r>
      <w:r>
        <w:rPr>
          <w:u w:val="single"/>
        </w:rPr>
        <w:t xml:space="preserve">（填写“单位负责人全名”） </w:t>
      </w:r>
      <w:r>
        <w:rPr/>
        <w:t>授权</w:t>
      </w:r>
      <w:r>
        <w:rPr>
          <w:u w:val="single"/>
        </w:rPr>
        <w:t>（填写“供应商代表全名”）</w:t>
      </w:r>
      <w:r>
        <w:rPr/>
        <w:t>为我方的供应商代表，代表我方参加</w:t>
      </w:r>
      <w:r>
        <w:rPr>
          <w:u w:val="single"/>
        </w:rPr>
        <w:t>（填写“项目名称”）</w:t>
      </w:r>
      <w:r>
        <w:rPr/>
        <w:t>项目（项目编号：</w:t>
      </w:r>
      <w:r>
        <w:rPr>
          <w:u w:val="single"/>
        </w:rPr>
        <w:t>　　　　　</w:t>
      </w:r>
      <w:r>
        <w:rPr/>
        <w:t>）的响应磋商，全权代表我方处理响应磋商过程的一切事宜，包括但不限于：递交响应文件、参与磋商、澄清、签约等工作。供应商代表在响应磋商过程中所签署的一切文件和处理与之有关的一切事务，我方均予以认可并对此承担责任。</w:t>
      </w:r>
    </w:p>
    <w:p>
      <w:pPr>
        <w:pStyle w:val="null3"/>
        <w:ind w:firstLine="480"/>
        <w:jc w:val="left"/>
      </w:pPr>
      <w:r>
        <w:rPr/>
        <w:t>供应商代表无转委权。特此授权。</w:t>
      </w:r>
    </w:p>
    <w:p>
      <w:pPr>
        <w:pStyle w:val="null3"/>
        <w:jc w:val="center"/>
      </w:pPr>
      <w:r>
        <w:rPr/>
        <w:t>（以下无正文）</w:t>
      </w:r>
      <w:r>
        <w:br/>
      </w:r>
      <w:r>
        <w:br/>
      </w:r>
      <w:r>
        <w:br/>
      </w:r>
    </w:p>
    <w:p>
      <w:pPr>
        <w:pStyle w:val="null3"/>
        <w:ind w:firstLine="480"/>
        <w:jc w:val="left"/>
      </w:pPr>
      <w:r>
        <w:rPr/>
        <w:t>单位负责人：</w:t>
      </w:r>
      <w:r>
        <w:rPr>
          <w:u w:val="single"/>
        </w:rPr>
        <w:t>　　　　　</w:t>
      </w:r>
      <w:r>
        <w:rPr/>
        <w:t>身份证号：</w:t>
      </w:r>
      <w:r>
        <w:rPr>
          <w:u w:val="single"/>
        </w:rPr>
        <w:t>　　　　　</w:t>
      </w:r>
      <w:r>
        <w:rPr/>
        <w:t>手机：</w:t>
      </w:r>
      <w:r>
        <w:rPr>
          <w:u w:val="single"/>
        </w:rPr>
        <w:t>　　　　　</w:t>
      </w:r>
    </w:p>
    <w:p>
      <w:pPr>
        <w:pStyle w:val="null3"/>
        <w:ind w:firstLine="480"/>
        <w:jc w:val="left"/>
      </w:pPr>
      <w:r>
        <w:rPr/>
        <w:t>供应商代表：</w:t>
      </w:r>
      <w:r>
        <w:rPr>
          <w:u w:val="single"/>
        </w:rPr>
        <w:t>　　　　　</w:t>
      </w:r>
      <w:r>
        <w:rPr/>
        <w:t>身份证号：</w:t>
      </w:r>
      <w:r>
        <w:rPr>
          <w:u w:val="single"/>
        </w:rPr>
        <w:t>　　　　　</w:t>
      </w:r>
      <w:r>
        <w:rPr/>
        <w:t>手机：</w:t>
      </w:r>
      <w:r>
        <w:rPr>
          <w:u w:val="single"/>
        </w:rPr>
        <w:t>　　　　　</w:t>
      </w:r>
      <w:r>
        <w:br/>
      </w:r>
    </w:p>
    <w:p>
      <w:pPr>
        <w:pStyle w:val="null3"/>
        <w:ind w:firstLine="480"/>
        <w:jc w:val="left"/>
      </w:pPr>
      <w:r>
        <w:rPr/>
        <w:t>授权方</w:t>
      </w:r>
    </w:p>
    <w:p>
      <w:pPr>
        <w:pStyle w:val="null3"/>
        <w:ind w:firstLine="480"/>
        <w:jc w:val="left"/>
      </w:pPr>
      <w:r>
        <w:rPr/>
        <w:t>供应商：</w:t>
      </w:r>
      <w:r>
        <w:rPr>
          <w:u w:val="single"/>
        </w:rPr>
        <w:t>（全称并加盖单位公章）</w:t>
      </w:r>
    </w:p>
    <w:p>
      <w:pPr>
        <w:pStyle w:val="null3"/>
        <w:ind w:firstLine="480"/>
        <w:jc w:val="left"/>
      </w:pPr>
      <w:r>
        <w:rPr/>
        <w:t>单位负责人签字或盖章：</w:t>
      </w:r>
      <w:r>
        <w:rPr>
          <w:u w:val="single"/>
        </w:rPr>
        <w:t>　　　　　</w:t>
      </w:r>
      <w:r>
        <w:rPr>
          <w:u w:val="single"/>
        </w:rPr>
        <w:t>　　　　　</w:t>
      </w:r>
      <w:r>
        <w:br/>
      </w:r>
    </w:p>
    <w:p>
      <w:pPr>
        <w:pStyle w:val="null3"/>
        <w:ind w:firstLine="480"/>
        <w:jc w:val="left"/>
      </w:pPr>
      <w:r>
        <w:rPr/>
        <w:t>接受授权方</w:t>
      </w:r>
    </w:p>
    <w:p>
      <w:pPr>
        <w:pStyle w:val="null3"/>
        <w:ind w:firstLine="480"/>
        <w:jc w:val="left"/>
      </w:pPr>
      <w:r>
        <w:rPr/>
        <w:t>供应商代表签字：</w:t>
      </w:r>
      <w:r>
        <w:rPr>
          <w:u w:val="single"/>
        </w:rPr>
        <w:t>　　　　　</w:t>
      </w:r>
      <w:r>
        <w:rPr>
          <w:u w:val="single"/>
        </w:rPr>
        <w:t>　　　　　</w:t>
      </w:r>
    </w:p>
    <w:p>
      <w:pPr>
        <w:pStyle w:val="null3"/>
        <w:ind w:firstLine="480"/>
        <w:jc w:val="right"/>
      </w:pPr>
      <w:r>
        <w:rPr/>
        <w:t>签署日期：</w:t>
      </w:r>
      <w:r>
        <w:rPr>
          <w:u w:val="single"/>
        </w:rPr>
        <w:t>　　</w:t>
      </w:r>
      <w:r>
        <w:rPr/>
        <w:t>年</w:t>
      </w:r>
      <w:r>
        <w:rPr>
          <w:u w:val="single"/>
        </w:rPr>
        <w:t>　　</w:t>
      </w:r>
      <w:r>
        <w:rPr/>
        <w:t>月</w:t>
      </w:r>
      <w:r>
        <w:rPr>
          <w:u w:val="single"/>
        </w:rPr>
        <w:t>　　</w:t>
      </w:r>
      <w:r>
        <w:rPr/>
        <w:t>日</w:t>
      </w:r>
    </w:p>
    <w:p>
      <w:pPr>
        <w:pStyle w:val="null3"/>
        <w:ind w:firstLine="480"/>
        <w:jc w:val="left"/>
      </w:pPr>
      <w:r>
        <w:rPr/>
        <w:t>附：单位负责人、供应商代表的身份证正反面复印件</w:t>
      </w:r>
    </w:p>
    <w:p>
      <w:pPr>
        <w:pStyle w:val="null3"/>
        <w:jc w:val="left"/>
      </w:pPr>
      <w:r>
        <w:rPr/>
        <w:t>要求：真实、有效、清晰</w:t>
      </w:r>
    </w:p>
    <w:p>
      <w:pPr>
        <w:pStyle w:val="null3"/>
        <w:ind w:firstLine="480"/>
        <w:jc w:val="left"/>
      </w:pPr>
      <w:r>
        <w:rPr/>
        <w:t>※注意：</w:t>
      </w:r>
    </w:p>
    <w:p>
      <w:pPr>
        <w:pStyle w:val="null3"/>
        <w:ind w:firstLine="480"/>
        <w:jc w:val="left"/>
      </w:pPr>
      <w:r>
        <w:rPr/>
        <w:t>1、企业（银行、保险、石油石化、电力、电信等行业除外）、事业单位和社会团体法人的“单位负责人”指法定代表人，即与实际提交的“营业执照等证明文件”载明的一致。</w:t>
      </w:r>
    </w:p>
    <w:p>
      <w:pPr>
        <w:pStyle w:val="null3"/>
        <w:ind w:firstLine="480"/>
        <w:jc w:val="left"/>
      </w:pPr>
      <w:r>
        <w:rPr/>
        <w:t>2、银行、保险、石油石化、电力、电信等行业：以法人身份参加磋商的，“单位负责人”指法定代表人，即与实际提交的“营业执照等证明文件”载明的一致；以非法人身份参加磋商的，“单位负责人”指代表单位行使职权的主要负责人，即与实际提交的“营业执照等证明文件”载明的一致。</w:t>
      </w:r>
    </w:p>
    <w:p>
      <w:pPr>
        <w:pStyle w:val="null3"/>
        <w:ind w:firstLine="480"/>
        <w:jc w:val="left"/>
      </w:pPr>
      <w:r>
        <w:rPr/>
        <w:t>3、负责响应文件签字的供应商代表如果不是上述规定的单位负责人，则供应商应当在响应文件中提供本授权书，纸质响应文件正本中的本授权书应为原件。供应商为自然人的，可不填写本授权书，但应当提供其身份证正反面复印件。。</w:t>
      </w:r>
    </w:p>
    <w:p>
      <w:pPr>
        <w:pStyle w:val="null3"/>
        <w:ind w:firstLine="480"/>
        <w:jc w:val="left"/>
      </w:pPr>
      <w:r>
        <w:rPr/>
        <w:t>4、对于接受联合体形式的磋商且供应商是联合体的，则只需要联合体的牵头方提交本授权书，在纸质响应文件正本中的本授权书应为原件</w:t>
      </w:r>
    </w:p>
    <w:p>
      <w:pPr>
        <w:pStyle w:val="null3"/>
        <w:jc w:val="left"/>
      </w:pPr>
      <w:r>
        <w:rPr/>
        <w:t xml:space="preserve"> </w:t>
        <w:br/>
        <w:br w:type="page"/>
      </w:r>
    </w:p>
    <w:p>
      <w:pPr>
        <w:pStyle w:val="null3"/>
        <w:jc w:val="center"/>
        <w:outlineLvl w:val="2"/>
      </w:pPr>
      <w:r>
        <w:rPr>
          <w:sz w:val="28"/>
          <w:b/>
        </w:rPr>
        <w:t>附件3-4 证明材料</w:t>
      </w:r>
    </w:p>
    <w:p>
      <w:pPr>
        <w:pStyle w:val="null3"/>
        <w:ind w:firstLine="480"/>
        <w:jc w:val="left"/>
      </w:pPr>
      <w:r>
        <w:rPr/>
        <w:t>注：根据采购文件须知前附表1第1项号的“（2）特定资格条件”要求，允许供应商采用资格承诺制的，可提供符合要求的3-4-1资格承诺函，视为满足采购文件的资格要求，供应商根据响应文件格式3-4-1、3-4-2提供其中一种证明材料，若重复提供导致的不利后果，由供应商自行负责。</w:t>
      </w:r>
    </w:p>
    <w:p>
      <w:pPr>
        <w:pStyle w:val="null3"/>
        <w:jc w:val="center"/>
        <w:outlineLvl w:val="2"/>
      </w:pPr>
      <w:r>
        <w:rPr>
          <w:sz w:val="28"/>
          <w:b/>
        </w:rPr>
        <w:t>附件3-4-1 福建省政府采购供应商资格承诺函</w:t>
      </w:r>
    </w:p>
    <w:p>
      <w:pPr>
        <w:pStyle w:val="null3"/>
        <w:ind w:firstLine="480"/>
        <w:jc w:val="left"/>
      </w:pPr>
      <w:r>
        <w:rPr/>
        <w:t>致：</w:t>
      </w:r>
      <w:r>
        <w:rPr>
          <w:u w:val="single"/>
        </w:rPr>
        <w:t>（采购人或采购代理机构）</w:t>
      </w:r>
    </w:p>
    <w:p>
      <w:pPr>
        <w:pStyle w:val="null3"/>
        <w:ind w:firstLine="960"/>
        <w:jc w:val="left"/>
      </w:pPr>
      <w:r>
        <w:rPr/>
        <w:t>单位名称(自然人姓名):</w:t>
      </w:r>
    </w:p>
    <w:p>
      <w:pPr>
        <w:pStyle w:val="null3"/>
        <w:ind w:firstLine="960"/>
        <w:jc w:val="left"/>
      </w:pPr>
      <w:r>
        <w:rPr/>
        <w:t>统一社会信用代码(自然人身份证号码):</w:t>
      </w:r>
    </w:p>
    <w:p>
      <w:pPr>
        <w:pStyle w:val="null3"/>
        <w:ind w:firstLine="960"/>
        <w:jc w:val="left"/>
      </w:pPr>
      <w:r>
        <w:rPr/>
        <w:t>法定代表人(负责人):</w:t>
      </w:r>
    </w:p>
    <w:p>
      <w:pPr>
        <w:pStyle w:val="null3"/>
        <w:ind w:firstLine="960"/>
        <w:jc w:val="left"/>
      </w:pPr>
      <w:r>
        <w:rPr/>
        <w:t>联系地址和电话:</w:t>
      </w:r>
    </w:p>
    <w:p>
      <w:pPr>
        <w:pStyle w:val="null3"/>
        <w:ind w:firstLine="480"/>
        <w:jc w:val="left"/>
      </w:pPr>
      <w:r>
        <w:rPr/>
        <w:t>我单位(本人)自愿参加本次政府采购活动，严格遵守《中华人民共和国政府采购法》及相关法律法规，坚守公开、公平公正和诚实信用等原则，依法诚信经营，并郑重承诺:</w:t>
      </w:r>
    </w:p>
    <w:p>
      <w:pPr>
        <w:pStyle w:val="null3"/>
        <w:ind w:firstLine="480"/>
        <w:jc w:val="left"/>
      </w:pPr>
      <w:r>
        <w:rPr/>
        <w:t>一、我单位(本人)具备采购文件要求以及《中华人民共和国政府采购法》第二十二条规定的条件:</w:t>
      </w:r>
    </w:p>
    <w:p>
      <w:pPr>
        <w:pStyle w:val="null3"/>
        <w:ind w:firstLine="960"/>
        <w:jc w:val="left"/>
      </w:pPr>
      <w:r>
        <w:rPr/>
        <w:t>1.具有独立承担民事责任的能力;</w:t>
      </w:r>
    </w:p>
    <w:p>
      <w:pPr>
        <w:pStyle w:val="null3"/>
        <w:ind w:firstLine="960"/>
        <w:jc w:val="left"/>
      </w:pPr>
      <w:r>
        <w:rPr/>
        <w:t>2.具有良好的商业信誉和健全的财务会计制度;</w:t>
      </w:r>
    </w:p>
    <w:p>
      <w:pPr>
        <w:pStyle w:val="null3"/>
        <w:ind w:firstLine="960"/>
        <w:jc w:val="left"/>
      </w:pPr>
      <w:r>
        <w:rPr/>
        <w:t>3.具有履行合同所必需的设备和专业技术能力;</w:t>
      </w:r>
    </w:p>
    <w:p>
      <w:pPr>
        <w:pStyle w:val="null3"/>
        <w:ind w:firstLine="960"/>
        <w:jc w:val="left"/>
      </w:pPr>
      <w:r>
        <w:rPr/>
        <w:t>4.有依法缴纳税收和社会保障资金的良好记录;</w:t>
      </w:r>
    </w:p>
    <w:p>
      <w:pPr>
        <w:pStyle w:val="null3"/>
        <w:ind w:firstLine="960"/>
        <w:jc w:val="left"/>
      </w:pPr>
      <w:r>
        <w:rPr/>
        <w:t>5.参加政府采购活动前三年内，在经营活动中没有重大违法记录；</w:t>
      </w:r>
    </w:p>
    <w:p>
      <w:pPr>
        <w:pStyle w:val="null3"/>
        <w:ind w:firstLine="960"/>
        <w:jc w:val="left"/>
      </w:pPr>
      <w:r>
        <w:rPr/>
        <w:t>6.法律、行政法规规定的其他条件。</w:t>
      </w:r>
    </w:p>
    <w:p>
      <w:pPr>
        <w:pStyle w:val="null3"/>
        <w:ind w:firstLine="480"/>
        <w:jc w:val="left"/>
      </w:pPr>
      <w:r>
        <w:rPr/>
        <w:t>二、不存在违反《中华人民共和国政府采购法实施条例》第十八条规定的“单位负责人为同一人或者存在直接控股、管理关系的不同供应商，不得参加同一合同项下的政府采购活动。除单一来源采购项目外，为采购项目提供整体设计、规范编制或者项目管理、监理、检测等服务的供应商，不得再参加该采购项目的其他采购活动”情形。</w:t>
      </w:r>
    </w:p>
    <w:p>
      <w:pPr>
        <w:pStyle w:val="null3"/>
        <w:ind w:firstLine="480"/>
        <w:jc w:val="left"/>
      </w:pPr>
      <w:r>
        <w:rPr/>
        <w:t>我单位(本人)对本承诺函及所承诺事项的真实性、合法性及有效性负责，并已知晓如提供资格承诺函不实，可能涉嫌《中华人民共和国政府采购法》第七十七条第一款第(一)项规定的“提供虚假材料谋取中标成交”违法情形。经调查属实的，愿意接受行政监管部门按照《中华人民共和国政府采购法》第七十七条:“处以采购金额千分之五以上千分之十以下的罚款，列入不良行为记录名单，在一至三年内禁止参加政府采购活动，有违法所得的，并处没收违法所得，情节严重的，由市场监管部门吊销营业执照，构成犯罪的，依法追究刑事责任”和政府采购法律法规有关规定处理。</w:t>
      </w:r>
    </w:p>
    <w:p>
      <w:pPr>
        <w:pStyle w:val="null3"/>
        <w:ind w:firstLine="480"/>
        <w:jc w:val="right"/>
      </w:pPr>
      <w:r>
        <w:rPr/>
        <w:t>供应商：</w:t>
      </w:r>
      <w:r>
        <w:rPr>
          <w:u w:val="single"/>
        </w:rPr>
        <w:t>名称(单位公章):</w:t>
      </w:r>
    </w:p>
    <w:p>
      <w:pPr>
        <w:pStyle w:val="null3"/>
        <w:ind w:firstLine="480"/>
        <w:jc w:val="right"/>
      </w:pPr>
      <w:r>
        <w:rPr/>
        <w:t>日期：</w:t>
      </w:r>
      <w:r>
        <w:rPr>
          <w:u w:val="single"/>
        </w:rPr>
        <w:t>　　年　　月　　日</w:t>
      </w:r>
    </w:p>
    <w:p>
      <w:pPr>
        <w:pStyle w:val="null3"/>
        <w:ind w:firstLine="480"/>
        <w:jc w:val="left"/>
      </w:pPr>
      <w:r>
        <w:rPr/>
        <w:t>注：</w:t>
      </w:r>
    </w:p>
    <w:p>
      <w:pPr>
        <w:pStyle w:val="null3"/>
        <w:ind w:firstLine="960"/>
        <w:jc w:val="left"/>
      </w:pPr>
      <w:r>
        <w:rPr/>
        <w:t>1.我单位(本人)专指参加政府采购活动的供应商(含自然人)；</w:t>
      </w:r>
    </w:p>
    <w:p>
      <w:pPr>
        <w:pStyle w:val="null3"/>
        <w:ind w:firstLine="960"/>
        <w:jc w:val="left"/>
      </w:pPr>
      <w:r>
        <w:rPr/>
        <w:t>2.资格承诺的供应商应在投标(响应)文件中按此模板提供承诺函，否则，视为未按照招标文件规定提交投标人的资格及资信文件，按资格审查不通过处理。</w:t>
      </w:r>
    </w:p>
    <w:p>
      <w:pPr>
        <w:pStyle w:val="null3"/>
      </w:pPr>
      <w:r>
        <w:rPr/>
        <w:t xml:space="preserve"> </w:t>
        <w:br/>
        <w:br w:type="page"/>
      </w:r>
    </w:p>
    <w:p>
      <w:pPr>
        <w:pStyle w:val="null3"/>
        <w:jc w:val="center"/>
        <w:outlineLvl w:val="2"/>
      </w:pPr>
      <w:r>
        <w:rPr>
          <w:sz w:val="28"/>
          <w:b/>
        </w:rPr>
        <w:t>附件3-4-2 证明材料</w:t>
      </w:r>
    </w:p>
    <w:p>
      <w:pPr>
        <w:pStyle w:val="null3"/>
        <w:jc w:val="center"/>
        <w:outlineLvl w:val="3"/>
      </w:pPr>
      <w:r>
        <w:rPr>
          <w:sz w:val="24"/>
          <w:b/>
        </w:rPr>
        <w:t>营业执照等证明文件</w:t>
      </w:r>
    </w:p>
    <w:p>
      <w:pPr>
        <w:pStyle w:val="null3"/>
        <w:ind w:firstLine="480"/>
        <w:jc w:val="left"/>
      </w:pPr>
      <w:r>
        <w:rPr/>
        <w:t>致：</w:t>
      </w:r>
      <w:r>
        <w:rPr>
          <w:u w:val="single"/>
        </w:rPr>
        <w:t>（采购人或采购代理机构）</w:t>
      </w:r>
    </w:p>
    <w:p>
      <w:pPr>
        <w:pStyle w:val="null3"/>
        <w:ind w:firstLine="480"/>
        <w:jc w:val="left"/>
      </w:pPr>
      <w:r>
        <w:rPr/>
        <w:t>（ ）供应商为法人（包括企业、事业单位和社会团体）的</w:t>
      </w:r>
    </w:p>
    <w:p>
      <w:pPr>
        <w:pStyle w:val="null3"/>
        <w:ind w:firstLine="480"/>
        <w:jc w:val="left"/>
      </w:pPr>
      <w:r>
        <w:rPr/>
        <w:t>现附上由</w:t>
      </w:r>
      <w:r>
        <w:rPr>
          <w:u w:val="single"/>
        </w:rPr>
        <w:t>（填写“签发机关全称”）</w:t>
      </w:r>
      <w:r>
        <w:rPr/>
        <w:t>签发的我方统一社会信用代码</w:t>
      </w:r>
      <w:r>
        <w:rPr>
          <w:u w:val="single"/>
        </w:rPr>
        <w:t>（请填写法人的具体证照名称）</w:t>
      </w:r>
      <w:r>
        <w:rPr/>
        <w:t>复印件，该证明材料真实有效，否则我方负全部责任。</w:t>
      </w:r>
    </w:p>
    <w:p>
      <w:pPr>
        <w:pStyle w:val="null3"/>
        <w:ind w:firstLine="480"/>
        <w:jc w:val="left"/>
      </w:pPr>
      <w:r>
        <w:rPr/>
        <w:t>（ ）供应商为非法人（包括其他组织、自然人）的</w:t>
      </w:r>
    </w:p>
    <w:p>
      <w:pPr>
        <w:pStyle w:val="null3"/>
        <w:ind w:firstLine="480"/>
        <w:jc w:val="left"/>
      </w:pPr>
      <w:r>
        <w:rPr/>
        <w:t>□现附上由</w:t>
      </w:r>
      <w:r>
        <w:rPr>
          <w:u w:val="single"/>
        </w:rPr>
        <w:t>（填写“签发机关全称”）</w:t>
      </w:r>
      <w:r>
        <w:rPr/>
        <w:t>签发的我方统一社会信用代码</w:t>
      </w:r>
      <w:r>
        <w:rPr>
          <w:u w:val="single"/>
        </w:rPr>
        <w:t>（请填写非自然人的非法人的具体证照名称）</w:t>
      </w:r>
      <w:r>
        <w:rPr/>
        <w:t>复印件，该证明材料真实有效，否则我方负全部责任。</w:t>
      </w:r>
    </w:p>
    <w:p>
      <w:pPr>
        <w:pStyle w:val="null3"/>
        <w:ind w:firstLine="480"/>
        <w:jc w:val="left"/>
      </w:pPr>
      <w:r>
        <w:rPr/>
        <w:t>□现附上由</w:t>
      </w:r>
      <w:r>
        <w:rPr>
          <w:u w:val="single"/>
        </w:rPr>
        <w:t>（填写“签发机关全称”）</w:t>
      </w:r>
      <w:r>
        <w:rPr/>
        <w:t>签发的我方统一社会信用代码</w:t>
      </w:r>
      <w:r>
        <w:rPr>
          <w:u w:val="single"/>
        </w:rPr>
        <w:t>（请填写自然人的身份证件名称）</w:t>
      </w:r>
      <w:r>
        <w:rPr/>
        <w:t>复印件，该证明材料真实有效，否则我方负全部责任。</w:t>
      </w:r>
      <w:r>
        <w:br/>
      </w:r>
      <w:r>
        <w:br/>
      </w:r>
    </w:p>
    <w:p>
      <w:pPr>
        <w:pStyle w:val="null3"/>
        <w:ind w:firstLine="480"/>
        <w:jc w:val="left"/>
      </w:pPr>
      <w:r>
        <w:rPr/>
        <w:t>※注意：</w:t>
      </w:r>
    </w:p>
    <w:p>
      <w:pPr>
        <w:pStyle w:val="null3"/>
        <w:ind w:firstLine="480"/>
        <w:jc w:val="left"/>
      </w:pPr>
      <w:r>
        <w:rPr/>
        <w:t>1、请供应商根据实际情况填写，在相应的（）中打“√”并选择相应的“□”（若有）后，再按照本格式的要求提供相应证明材料的复印件。</w:t>
      </w:r>
    </w:p>
    <w:p>
      <w:pPr>
        <w:pStyle w:val="null3"/>
        <w:ind w:firstLine="480"/>
        <w:jc w:val="left"/>
      </w:pPr>
      <w:r>
        <w:rPr/>
        <w:t>2、供应商为企业的，提供有效的营业执照复印件；供应商为事业单位的，提供有效的事业单位法人证书复印件；供应商为社会团体的，提供有效的社会团体法人登记证书复印件；供应商为合伙企业、个体工商户的，提供有效的营业执照复印件；供应商为非企业专业服务机构的，提供有效的执业许可证等证明材料复印件；供应商为自然人的，提供有效的自然人身份证件复印件；其他供应商应按照有关法律、法规和规章规定，提供有效的相应具体证照复印件。</w:t>
      </w:r>
    </w:p>
    <w:p>
      <w:pPr>
        <w:pStyle w:val="null3"/>
        <w:ind w:firstLine="480"/>
        <w:jc w:val="left"/>
      </w:pPr>
      <w:r>
        <w:rPr/>
        <w:t>3、对于接受联合体形式的磋商且供应商是联合体的，则联合体各成员都应当提交本资格证明文件。</w:t>
      </w:r>
      <w:r>
        <w:br/>
      </w:r>
      <w:r>
        <w:br/>
      </w:r>
    </w:p>
    <w:p>
      <w:pPr>
        <w:pStyle w:val="null3"/>
        <w:ind w:firstLine="480"/>
        <w:jc w:val="left"/>
      </w:pPr>
      <w:r>
        <w:rPr/>
        <w:t>供应商代表</w:t>
      </w:r>
      <w:r>
        <w:rPr>
          <w:u w:val="single"/>
        </w:rPr>
        <w:t>　　　　　</w:t>
      </w:r>
      <w:r>
        <w:rPr>
          <w:u w:val="single"/>
        </w:rPr>
        <w:t>（签字）</w:t>
      </w:r>
    </w:p>
    <w:p>
      <w:pPr>
        <w:pStyle w:val="null3"/>
        <w:ind w:firstLine="480"/>
        <w:jc w:val="left"/>
      </w:pPr>
      <w:r>
        <w:rPr/>
        <w:t>供应商名称</w:t>
      </w:r>
      <w:r>
        <w:rPr>
          <w:u w:val="single"/>
        </w:rPr>
        <w:t>　　　　　</w:t>
      </w:r>
      <w:r>
        <w:rPr>
          <w:u w:val="single"/>
        </w:rPr>
        <w:t>（全称并加盖公章）</w:t>
      </w:r>
    </w:p>
    <w:p>
      <w:pPr>
        <w:pStyle w:val="null3"/>
        <w:ind w:firstLine="480"/>
        <w:jc w:val="left"/>
      </w:pPr>
      <w:r>
        <w:rPr/>
        <w:t>日期：</w:t>
      </w:r>
      <w:r>
        <w:rPr>
          <w:u w:val="single"/>
        </w:rPr>
        <w:t>　　</w:t>
      </w:r>
      <w:r>
        <w:rPr/>
        <w:t>年</w:t>
      </w:r>
      <w:r>
        <w:rPr>
          <w:u w:val="single"/>
        </w:rPr>
        <w:t>　　</w:t>
      </w:r>
      <w:r>
        <w:rPr/>
        <w:t>月</w:t>
      </w:r>
      <w:r>
        <w:rPr>
          <w:u w:val="single"/>
        </w:rPr>
        <w:t>　　</w:t>
      </w:r>
      <w:r>
        <w:rPr/>
        <w:t>日</w:t>
      </w:r>
    </w:p>
    <w:p>
      <w:pPr>
        <w:pStyle w:val="null3"/>
        <w:jc w:val="left"/>
      </w:pPr>
      <w:r>
        <w:rPr/>
        <w:t xml:space="preserve"> </w:t>
        <w:br/>
        <w:br w:type="page"/>
      </w:r>
    </w:p>
    <w:p>
      <w:pPr>
        <w:pStyle w:val="null3"/>
        <w:jc w:val="center"/>
        <w:outlineLvl w:val="3"/>
      </w:pPr>
      <w:r>
        <w:rPr>
          <w:sz w:val="24"/>
          <w:b/>
        </w:rPr>
        <w:t>财务状况报告</w:t>
      </w:r>
    </w:p>
    <w:p>
      <w:pPr>
        <w:pStyle w:val="null3"/>
        <w:ind w:firstLine="480"/>
        <w:jc w:val="left"/>
      </w:pPr>
      <w:r>
        <w:rPr/>
        <w:t>致：</w:t>
      </w:r>
      <w:r>
        <w:rPr>
          <w:u w:val="single"/>
        </w:rPr>
        <w:t>（采购人或采购代理机构）</w:t>
      </w:r>
    </w:p>
    <w:p>
      <w:pPr>
        <w:pStyle w:val="null3"/>
        <w:ind w:firstLine="480"/>
        <w:jc w:val="left"/>
      </w:pPr>
      <w:r>
        <w:rPr/>
        <w:t>（ ）供应商提供财务报告的</w:t>
      </w:r>
    </w:p>
    <w:p>
      <w:pPr>
        <w:pStyle w:val="null3"/>
        <w:ind w:firstLine="480"/>
        <w:jc w:val="left"/>
      </w:pPr>
      <w:r>
        <w:rPr/>
        <w:t>□企业适用：现附上我方</w:t>
      </w:r>
      <w:r>
        <w:rPr>
          <w:u w:val="single"/>
        </w:rPr>
        <w:t>（填写“具体的年度、或半年度、或季度”）</w:t>
      </w:r>
      <w:r>
        <w:rPr/>
        <w:t>财务报告复印件，包括资产负债表、利润表、现金流量表、所有者权益变动表及其附注（若有）、会计师事务所营业执照和注册会计师资格证书，上述证明材料真实有效，否则我方负全部责任。</w:t>
      </w:r>
    </w:p>
    <w:p>
      <w:pPr>
        <w:pStyle w:val="null3"/>
        <w:ind w:firstLine="480"/>
        <w:jc w:val="left"/>
      </w:pPr>
      <w:r>
        <w:rPr/>
        <w:t>□事业单位适用：现附上我方</w:t>
      </w:r>
      <w:r>
        <w:rPr>
          <w:u w:val="single"/>
        </w:rPr>
        <w:t>（填写“具体的年度、或半年度、或季度”）</w:t>
      </w:r>
      <w:r>
        <w:rPr/>
        <w:t>财务报告复印件，包括资产负债表、收入支出表或收入费用表、财政补助收入支出表（若有）、会计师事务所营业执照和注册会计师资格证书，上述证明材料真实有效，否则我方负全部责任。</w:t>
      </w:r>
    </w:p>
    <w:p>
      <w:pPr>
        <w:pStyle w:val="null3"/>
        <w:ind w:firstLine="480"/>
        <w:jc w:val="left"/>
      </w:pPr>
      <w:r>
        <w:rPr/>
        <w:t>□社会团体、民办非企单位适用：现附上我方</w:t>
      </w:r>
      <w:r>
        <w:rPr>
          <w:u w:val="single"/>
        </w:rPr>
        <w:t>（填写“具体的年度、或半年度、或季度”）</w:t>
      </w:r>
      <w:r>
        <w:rPr/>
        <w:t>财务报告复印件，包括资产负债表、业务活动表、现金流量表、会计师事务所营业执照和注册会计师资格证书，上述证明材料真实有效，否则我方负全部责任。</w:t>
      </w:r>
    </w:p>
    <w:p>
      <w:pPr>
        <w:pStyle w:val="null3"/>
        <w:ind w:firstLine="480"/>
        <w:jc w:val="left"/>
      </w:pPr>
      <w:r>
        <w:rPr/>
        <w:t>（ ）供应商提供资信证明的</w:t>
      </w:r>
    </w:p>
    <w:p>
      <w:pPr>
        <w:pStyle w:val="null3"/>
        <w:ind w:firstLine="480"/>
        <w:jc w:val="left"/>
      </w:pPr>
      <w:r>
        <w:rPr/>
        <w:t>□非自然人适用（包括企业、事业单位、社会团体和其他组织）：现附上我方银行：</w:t>
      </w:r>
      <w:r>
        <w:rPr>
          <w:u w:val="single"/>
        </w:rPr>
        <w:t>（填写“开户银行全称”）</w:t>
      </w:r>
      <w:r>
        <w:rPr/>
        <w:t>出具的资信证明复印件，上述证明材料真实有效，否则我方负全部责任。</w:t>
      </w:r>
    </w:p>
    <w:p>
      <w:pPr>
        <w:pStyle w:val="null3"/>
        <w:ind w:firstLine="480"/>
        <w:jc w:val="left"/>
      </w:pPr>
      <w:r>
        <w:rPr/>
        <w:t>□自然人适用（包括企业、事业单位、社会团体和其他组织）：现附上我方银行：</w:t>
      </w:r>
      <w:r>
        <w:rPr>
          <w:u w:val="single"/>
        </w:rPr>
        <w:t>（填写自然人的“个人账户的开户银行全称”）</w:t>
      </w:r>
      <w:r>
        <w:rPr/>
        <w:t>出具的资信证明复印件，上述证明材料真实有效，否则我方负全部责任。</w:t>
      </w:r>
    </w:p>
    <w:p>
      <w:pPr>
        <w:pStyle w:val="null3"/>
        <w:ind w:firstLine="480"/>
        <w:jc w:val="left"/>
      </w:pPr>
      <w:r>
        <w:rPr/>
        <w:t>※注意事项：</w:t>
      </w:r>
    </w:p>
    <w:p>
      <w:pPr>
        <w:pStyle w:val="null3"/>
        <w:ind w:firstLine="480"/>
        <w:jc w:val="left"/>
      </w:pPr>
      <w:r>
        <w:rPr/>
        <w:t>1、请供应商按照自身实际情况编制填写，在其中相应的（）中打“√”并选择相应的“□”（若有）后，再按照本格式的要求提供相应证明材料的复印件即可。</w:t>
      </w:r>
    </w:p>
    <w:p>
      <w:pPr>
        <w:pStyle w:val="null3"/>
        <w:ind w:firstLine="480"/>
        <w:jc w:val="left"/>
      </w:pPr>
      <w:r>
        <w:rPr/>
        <w:t>2、供应商提供的财务报告复印件（成立年限按照首次响应文件递交截止时间推算）应符合下列规定：</w:t>
      </w:r>
    </w:p>
    <w:p>
      <w:pPr>
        <w:pStyle w:val="null3"/>
        <w:ind w:firstLine="480"/>
        <w:jc w:val="left"/>
      </w:pPr>
      <w:r>
        <w:rPr/>
        <w:t>2.1成立年限满1年及以上的供应商，提供经审计的上一年度的年度财务报告。</w:t>
      </w:r>
    </w:p>
    <w:p>
      <w:pPr>
        <w:pStyle w:val="null3"/>
        <w:ind w:firstLine="480"/>
        <w:jc w:val="left"/>
      </w:pPr>
      <w:r>
        <w:rPr/>
        <w:t>2.2成立年限满半年但不足1年的供应商，提供该半年度中任一季度的季度财务报告或该半年度的半年度财务报告。</w:t>
      </w:r>
    </w:p>
    <w:p>
      <w:pPr>
        <w:pStyle w:val="null3"/>
        <w:jc w:val="left"/>
      </w:pPr>
      <w:r>
        <w:rPr/>
        <w:t>※无法按照本格式注意事项第2.1、2.2条规定提供财务报告复印件的供应商，应按照本格式注意事项的要求选择提供资信证明复印件。</w:t>
      </w:r>
    </w:p>
    <w:p>
      <w:pPr>
        <w:pStyle w:val="null3"/>
        <w:ind w:firstLine="480"/>
        <w:jc w:val="left"/>
      </w:pPr>
      <w:r>
        <w:rPr/>
        <w:t>3、对于接受联合体形式的磋商且供应商是联合体的，则联合体各成员都应当提交本资格证明文件。</w:t>
      </w:r>
    </w:p>
    <w:p>
      <w:pPr>
        <w:pStyle w:val="null3"/>
        <w:ind w:firstLine="480"/>
        <w:jc w:val="left"/>
      </w:pPr>
      <w:r>
        <w:rPr/>
        <w:t>供应商代表</w:t>
      </w:r>
      <w:r>
        <w:rPr>
          <w:u w:val="single"/>
        </w:rPr>
        <w:t>　　　　　</w:t>
      </w:r>
      <w:r>
        <w:rPr>
          <w:u w:val="single"/>
        </w:rPr>
        <w:t>（签字）</w:t>
      </w:r>
    </w:p>
    <w:p>
      <w:pPr>
        <w:pStyle w:val="null3"/>
        <w:ind w:firstLine="480"/>
        <w:jc w:val="left"/>
      </w:pPr>
      <w:r>
        <w:rPr/>
        <w:t>供应商名称</w:t>
      </w:r>
      <w:r>
        <w:rPr>
          <w:u w:val="single"/>
        </w:rPr>
        <w:t>　　　　　</w:t>
      </w:r>
      <w:r>
        <w:rPr>
          <w:u w:val="single"/>
        </w:rPr>
        <w:t>（全称并加盖公章）</w:t>
      </w:r>
    </w:p>
    <w:p>
      <w:pPr>
        <w:pStyle w:val="null3"/>
        <w:ind w:firstLine="480"/>
        <w:jc w:val="left"/>
      </w:pPr>
      <w:r>
        <w:rPr/>
        <w:t>日期：</w:t>
      </w:r>
      <w:r>
        <w:rPr>
          <w:u w:val="single"/>
        </w:rPr>
        <w:t>　　</w:t>
      </w:r>
      <w:r>
        <w:rPr/>
        <w:t>年</w:t>
      </w:r>
      <w:r>
        <w:rPr>
          <w:u w:val="single"/>
        </w:rPr>
        <w:t>　　</w:t>
      </w:r>
      <w:r>
        <w:rPr/>
        <w:t>月</w:t>
      </w:r>
      <w:r>
        <w:rPr>
          <w:u w:val="single"/>
        </w:rPr>
        <w:t>　　</w:t>
      </w:r>
      <w:r>
        <w:rPr/>
        <w:t>日</w:t>
      </w:r>
    </w:p>
    <w:p>
      <w:pPr>
        <w:pStyle w:val="null3"/>
        <w:jc w:val="left"/>
      </w:pPr>
      <w:r>
        <w:rPr/>
        <w:t xml:space="preserve"> </w:t>
        <w:br/>
        <w:br w:type="page"/>
      </w:r>
    </w:p>
    <w:p>
      <w:pPr>
        <w:pStyle w:val="null3"/>
        <w:jc w:val="center"/>
        <w:outlineLvl w:val="3"/>
      </w:pPr>
      <w:r>
        <w:rPr>
          <w:sz w:val="24"/>
          <w:b/>
        </w:rPr>
        <w:t>依法缴纳税收证明材料</w:t>
      </w:r>
    </w:p>
    <w:p>
      <w:pPr>
        <w:pStyle w:val="null3"/>
        <w:ind w:firstLine="480"/>
        <w:jc w:val="left"/>
      </w:pPr>
      <w:r>
        <w:rPr/>
        <w:t>致：</w:t>
      </w:r>
      <w:r>
        <w:rPr>
          <w:u w:val="single"/>
        </w:rPr>
        <w:t>（采购人或采购代理机构）</w:t>
      </w:r>
    </w:p>
    <w:p>
      <w:pPr>
        <w:pStyle w:val="null3"/>
        <w:ind w:firstLine="480"/>
        <w:jc w:val="left"/>
      </w:pPr>
      <w:r>
        <w:rPr/>
        <w:t>1、依法缴纳税收的供应商</w:t>
      </w:r>
    </w:p>
    <w:p>
      <w:pPr>
        <w:pStyle w:val="null3"/>
        <w:ind w:firstLine="480"/>
        <w:jc w:val="left"/>
      </w:pPr>
      <w:r>
        <w:rPr/>
        <w:t>（ ）法人（包括企业、事业单位和社会团体）的</w:t>
      </w:r>
    </w:p>
    <w:p>
      <w:pPr>
        <w:pStyle w:val="null3"/>
        <w:ind w:firstLine="480"/>
        <w:jc w:val="left"/>
      </w:pPr>
      <w:r>
        <w:rPr/>
        <w:t>现附上自</w:t>
      </w:r>
      <w:r>
        <w:rPr>
          <w:u w:val="single"/>
        </w:rPr>
        <w:t>　　年　　月　　日</w:t>
      </w:r>
      <w:r>
        <w:rPr/>
        <w:t>至</w:t>
      </w:r>
      <w:r>
        <w:rPr>
          <w:u w:val="single"/>
        </w:rPr>
        <w:t>　　年　　月　　日</w:t>
      </w:r>
      <w:r>
        <w:rPr/>
        <w:t>期间我方缴纳（包括但不限于税务机关出具的专用收据、税收缴纳证明或税收代缴银行的缴款收讫凭证）等税收凭据复印件，上述证明材料真实有效，否则我方负全部责任。</w:t>
      </w:r>
    </w:p>
    <w:p>
      <w:pPr>
        <w:pStyle w:val="null3"/>
        <w:ind w:firstLine="480"/>
        <w:jc w:val="left"/>
      </w:pPr>
      <w:r>
        <w:rPr/>
        <w:t>（ ）非法人（包括其他组织、自然人）的</w:t>
      </w:r>
    </w:p>
    <w:p>
      <w:pPr>
        <w:pStyle w:val="null3"/>
        <w:ind w:firstLine="480"/>
        <w:jc w:val="left"/>
      </w:pPr>
      <w:r>
        <w:rPr/>
        <w:t>现附上自</w:t>
      </w:r>
      <w:r>
        <w:rPr>
          <w:u w:val="single"/>
        </w:rPr>
        <w:t>　　年　　月　　日</w:t>
      </w:r>
      <w:r>
        <w:rPr/>
        <w:t>至</w:t>
      </w:r>
      <w:r>
        <w:rPr>
          <w:u w:val="single"/>
        </w:rPr>
        <w:t>　　年　　月　　日</w:t>
      </w:r>
      <w:r>
        <w:rPr/>
        <w:t>期间我方缴纳（包括但不限于税务机关出具的专用收据、税收缴纳证明或税收代缴银行的缴款收讫凭证）等税收凭据复印件，上述证明材料真实有效，否则我方负全部责任。</w:t>
      </w:r>
    </w:p>
    <w:p>
      <w:pPr>
        <w:pStyle w:val="null3"/>
        <w:ind w:firstLine="480"/>
        <w:jc w:val="left"/>
      </w:pPr>
      <w:r>
        <w:rPr/>
        <w:t>2、依法减免税收的供应商</w:t>
      </w:r>
    </w:p>
    <w:p>
      <w:pPr>
        <w:pStyle w:val="null3"/>
        <w:ind w:firstLine="480"/>
        <w:jc w:val="left"/>
      </w:pPr>
      <w:r>
        <w:rPr/>
        <w:t>（ ）现附上我方依法免税证明材料复印件，上述证明材料真实有效，否则我方负全部责任。</w:t>
      </w:r>
      <w:r>
        <w:br/>
      </w:r>
      <w:r>
        <w:br/>
      </w:r>
    </w:p>
    <w:p>
      <w:pPr>
        <w:pStyle w:val="null3"/>
        <w:ind w:firstLine="480"/>
        <w:jc w:val="left"/>
      </w:pPr>
      <w:r>
        <w:rPr/>
        <w:t>※注意</w:t>
      </w:r>
    </w:p>
    <w:p>
      <w:pPr>
        <w:pStyle w:val="null3"/>
        <w:ind w:firstLine="480"/>
        <w:jc w:val="left"/>
      </w:pPr>
      <w:r>
        <w:rPr/>
        <w:t>1、请供应商根据实际情况填写，在相应的（）中打“√”，并按照本格式的要求提供相应证明材料的复印件。</w:t>
      </w:r>
    </w:p>
    <w:p>
      <w:pPr>
        <w:pStyle w:val="null3"/>
        <w:ind w:firstLine="480"/>
        <w:jc w:val="left"/>
      </w:pPr>
      <w:r>
        <w:rPr/>
        <w:t>2、供应商提供的税收凭据复印件应符合下列规定：</w:t>
      </w:r>
    </w:p>
    <w:p>
      <w:pPr>
        <w:pStyle w:val="null3"/>
        <w:ind w:firstLine="480"/>
        <w:jc w:val="left"/>
      </w:pPr>
      <w:r>
        <w:rPr/>
        <w:t>2.1首次响应文件递交截止时间前（不含截止时间的当月）已依法缴纳税收的供应商，提供首次响应文件递交截止时间前六个月（不含截止时间的当月）中任一月份的税收凭据复印件。</w:t>
      </w:r>
    </w:p>
    <w:p>
      <w:pPr>
        <w:pStyle w:val="null3"/>
        <w:ind w:firstLine="480"/>
        <w:jc w:val="left"/>
      </w:pPr>
      <w:r>
        <w:rPr/>
        <w:t>2.2首次响应文件递交截止时间的当月成立的供应商，视同满足本项资格条件要求。</w:t>
      </w:r>
    </w:p>
    <w:p>
      <w:pPr>
        <w:pStyle w:val="null3"/>
        <w:ind w:firstLine="480"/>
        <w:jc w:val="left"/>
      </w:pPr>
      <w:r>
        <w:rPr/>
        <w:t>2.3若为依法免税范围的供应商，提供依法免税证明材料的，视同满足本项资格条件要求。</w:t>
      </w:r>
      <w:r>
        <w:br/>
      </w:r>
      <w:r>
        <w:br/>
      </w:r>
    </w:p>
    <w:p>
      <w:pPr>
        <w:pStyle w:val="null3"/>
        <w:ind w:firstLine="480"/>
        <w:jc w:val="left"/>
      </w:pPr>
      <w:r>
        <w:rPr/>
        <w:t>供应商代表</w:t>
      </w:r>
      <w:r>
        <w:rPr>
          <w:u w:val="single"/>
        </w:rPr>
        <w:t>　　　　　</w:t>
      </w:r>
      <w:r>
        <w:rPr>
          <w:u w:val="single"/>
        </w:rPr>
        <w:t>（签字）</w:t>
      </w:r>
    </w:p>
    <w:p>
      <w:pPr>
        <w:pStyle w:val="null3"/>
        <w:ind w:firstLine="480"/>
        <w:jc w:val="left"/>
      </w:pPr>
      <w:r>
        <w:rPr/>
        <w:t>供应商名称</w:t>
      </w:r>
      <w:r>
        <w:rPr>
          <w:u w:val="single"/>
        </w:rPr>
        <w:t>　　　　　</w:t>
      </w:r>
      <w:r>
        <w:rPr>
          <w:u w:val="single"/>
        </w:rPr>
        <w:t>（全称并加盖公章）</w:t>
      </w:r>
    </w:p>
    <w:p>
      <w:pPr>
        <w:pStyle w:val="null3"/>
        <w:ind w:firstLine="480"/>
        <w:jc w:val="left"/>
      </w:pPr>
      <w:r>
        <w:rPr/>
        <w:t>日期：</w:t>
      </w:r>
      <w:r>
        <w:rPr>
          <w:u w:val="single"/>
        </w:rPr>
        <w:t>　　</w:t>
      </w:r>
      <w:r>
        <w:rPr/>
        <w:t>年</w:t>
      </w:r>
      <w:r>
        <w:rPr>
          <w:u w:val="single"/>
        </w:rPr>
        <w:t>　　</w:t>
      </w:r>
      <w:r>
        <w:rPr/>
        <w:t>月</w:t>
      </w:r>
      <w:r>
        <w:rPr>
          <w:u w:val="single"/>
        </w:rPr>
        <w:t>　　</w:t>
      </w:r>
      <w:r>
        <w:rPr/>
        <w:t>日</w:t>
      </w:r>
    </w:p>
    <w:p>
      <w:pPr>
        <w:pStyle w:val="null3"/>
        <w:jc w:val="left"/>
      </w:pPr>
      <w:r>
        <w:rPr/>
        <w:t xml:space="preserve"> </w:t>
        <w:br/>
        <w:br w:type="page"/>
      </w:r>
    </w:p>
    <w:p>
      <w:pPr>
        <w:pStyle w:val="null3"/>
        <w:jc w:val="center"/>
        <w:outlineLvl w:val="3"/>
      </w:pPr>
      <w:r>
        <w:rPr>
          <w:sz w:val="24"/>
          <w:b/>
        </w:rPr>
        <w:t>依法缴纳社会保障资金证明材料</w:t>
      </w:r>
    </w:p>
    <w:p>
      <w:pPr>
        <w:pStyle w:val="null3"/>
        <w:ind w:firstLine="480"/>
        <w:jc w:val="left"/>
      </w:pPr>
      <w:r>
        <w:rPr/>
        <w:t>致：</w:t>
      </w:r>
      <w:r>
        <w:rPr>
          <w:u w:val="single"/>
        </w:rPr>
        <w:t>（采购人或采购代理机构）</w:t>
      </w:r>
    </w:p>
    <w:p>
      <w:pPr>
        <w:pStyle w:val="null3"/>
        <w:ind w:firstLine="480"/>
        <w:jc w:val="left"/>
      </w:pPr>
      <w:r>
        <w:rPr/>
        <w:t>1、依法缴纳社会保障资金的供应商</w:t>
      </w:r>
    </w:p>
    <w:p>
      <w:pPr>
        <w:pStyle w:val="null3"/>
        <w:ind w:firstLine="480"/>
        <w:jc w:val="left"/>
      </w:pPr>
      <w:r>
        <w:rPr/>
        <w:t>（ ）法人（包括企业、事业单位和社会团体）的</w:t>
      </w:r>
    </w:p>
    <w:p>
      <w:pPr>
        <w:pStyle w:val="null3"/>
        <w:ind w:firstLine="480"/>
        <w:jc w:val="left"/>
      </w:pPr>
      <w:r>
        <w:rPr/>
        <w:t>现附上自</w:t>
      </w:r>
      <w:r>
        <w:rPr>
          <w:u w:val="single"/>
        </w:rPr>
        <w:t>　　年　　月　　日</w:t>
      </w:r>
      <w:r>
        <w:rPr/>
        <w:t>至</w:t>
      </w:r>
      <w:r>
        <w:rPr>
          <w:u w:val="single"/>
        </w:rPr>
        <w:t>　　年　　月　　日</w:t>
      </w:r>
      <w:r>
        <w:rPr/>
        <w:t>我方缴纳的社会保险凭据（限：税务机关/社会保障资金管理机关的专用收据或社会保险缴纳清单，或社会保险的银行缴款收讫凭证）复印件，上述证明材料真实有效，否则我方负全部责任。</w:t>
      </w:r>
    </w:p>
    <w:p>
      <w:pPr>
        <w:pStyle w:val="null3"/>
        <w:ind w:firstLine="480"/>
        <w:jc w:val="left"/>
      </w:pPr>
      <w:r>
        <w:rPr/>
        <w:t>（ ）非法人（包括其他组织、自然人）的</w:t>
      </w:r>
    </w:p>
    <w:p>
      <w:pPr>
        <w:pStyle w:val="null3"/>
        <w:ind w:firstLine="480"/>
        <w:jc w:val="left"/>
      </w:pPr>
      <w:r>
        <w:rPr/>
        <w:t>自</w:t>
      </w:r>
      <w:r>
        <w:rPr>
          <w:u w:val="single"/>
        </w:rPr>
        <w:t>　　年　　月　　日</w:t>
      </w:r>
      <w:r>
        <w:rPr/>
        <w:t>至</w:t>
      </w:r>
      <w:r>
        <w:rPr>
          <w:u w:val="single"/>
        </w:rPr>
        <w:t>　　年　　月　　日</w:t>
      </w:r>
      <w:r>
        <w:rPr/>
        <w:t>我方缴纳的社会保险凭据（限：税务机关/社会保障资金管理机关的专用收据或社会保险缴纳清单，或社会保险的银行缴款收讫凭证）复印件，上述证明材料真实有效，否则我方负全部责任。</w:t>
      </w:r>
    </w:p>
    <w:p>
      <w:pPr>
        <w:pStyle w:val="null3"/>
        <w:ind w:firstLine="480"/>
        <w:jc w:val="left"/>
      </w:pPr>
      <w:r>
        <w:rPr/>
        <w:t>2、依法不需要缴纳或暂缓缴纳社会保障资金的供应商</w:t>
      </w:r>
    </w:p>
    <w:p>
      <w:pPr>
        <w:pStyle w:val="null3"/>
        <w:ind w:firstLine="480"/>
        <w:jc w:val="left"/>
      </w:pPr>
      <w:r>
        <w:rPr/>
        <w:t>（）现附上我方依法不需要缴纳社会保障资金证明材料复印件，上述证明材料真实有效，否则我方负全部责任。</w:t>
      </w:r>
      <w:r>
        <w:br/>
      </w:r>
      <w:r>
        <w:br/>
      </w:r>
    </w:p>
    <w:p>
      <w:pPr>
        <w:pStyle w:val="null3"/>
        <w:ind w:firstLine="480"/>
        <w:jc w:val="left"/>
      </w:pPr>
      <w:r>
        <w:rPr/>
        <w:t>※注意</w:t>
      </w:r>
    </w:p>
    <w:p>
      <w:pPr>
        <w:pStyle w:val="null3"/>
        <w:ind w:firstLine="480"/>
        <w:jc w:val="left"/>
      </w:pPr>
      <w:r>
        <w:rPr/>
        <w:t>1、请供应商根据实际情况填写，在相应的（）中打“√”，并按照本格式的要求提供相应证明材料的复印件。</w:t>
      </w:r>
    </w:p>
    <w:p>
      <w:pPr>
        <w:pStyle w:val="null3"/>
        <w:ind w:firstLine="480"/>
        <w:jc w:val="left"/>
      </w:pPr>
      <w:r>
        <w:rPr/>
        <w:t>2、供应商提供的社会保险凭据复印件应符合下列规定：</w:t>
      </w:r>
    </w:p>
    <w:p>
      <w:pPr>
        <w:pStyle w:val="null3"/>
        <w:ind w:firstLine="480"/>
        <w:jc w:val="left"/>
      </w:pPr>
      <w:r>
        <w:rPr/>
        <w:t>2.1首次响应文件递交截止时间前（不含截止时间的当月）已依法缴纳社会保障资金的投供应商，提供首次响应文件递交截止时间前六个月（不含截止时间的当月）中任一月份的社会保险凭据复印件。</w:t>
      </w:r>
    </w:p>
    <w:p>
      <w:pPr>
        <w:pStyle w:val="null3"/>
        <w:ind w:firstLine="480"/>
        <w:jc w:val="left"/>
      </w:pPr>
      <w:r>
        <w:rPr/>
        <w:t>2.2首次响应文件递交截止时间的当月成立的供应商，视同满足本项资格条件要求。</w:t>
      </w:r>
    </w:p>
    <w:p>
      <w:pPr>
        <w:pStyle w:val="null3"/>
        <w:ind w:firstLine="480"/>
        <w:jc w:val="left"/>
      </w:pPr>
      <w:r>
        <w:rPr/>
        <w:t>2.3若为依法不需要缴纳或暂缓缴纳社会保障资金的供应商，提供依法不需要缴纳或暂缓缴纳社会保障资金证明材料的，视同满足本项资格条件要求。</w:t>
      </w:r>
      <w:r>
        <w:br/>
      </w:r>
      <w:r>
        <w:br/>
      </w:r>
    </w:p>
    <w:p>
      <w:pPr>
        <w:pStyle w:val="null3"/>
        <w:ind w:firstLine="480"/>
        <w:jc w:val="left"/>
      </w:pPr>
      <w:r>
        <w:rPr/>
        <w:t>供应商代表</w:t>
      </w:r>
      <w:r>
        <w:rPr>
          <w:u w:val="single"/>
        </w:rPr>
        <w:t>　　　　　</w:t>
      </w:r>
      <w:r>
        <w:rPr>
          <w:u w:val="single"/>
        </w:rPr>
        <w:t>（签字）</w:t>
      </w:r>
    </w:p>
    <w:p>
      <w:pPr>
        <w:pStyle w:val="null3"/>
        <w:ind w:firstLine="480"/>
        <w:jc w:val="left"/>
      </w:pPr>
      <w:r>
        <w:rPr/>
        <w:t>供应商名称</w:t>
      </w:r>
      <w:r>
        <w:rPr>
          <w:u w:val="single"/>
        </w:rPr>
        <w:t>　　　　　</w:t>
      </w:r>
      <w:r>
        <w:rPr>
          <w:u w:val="single"/>
        </w:rPr>
        <w:t>（全称并加盖公章）</w:t>
      </w:r>
    </w:p>
    <w:p>
      <w:pPr>
        <w:pStyle w:val="null3"/>
        <w:ind w:firstLine="480"/>
        <w:jc w:val="left"/>
      </w:pPr>
      <w:r>
        <w:rPr/>
        <w:t>日期：</w:t>
      </w:r>
      <w:r>
        <w:rPr>
          <w:u w:val="single"/>
        </w:rPr>
        <w:t>　　</w:t>
      </w:r>
      <w:r>
        <w:rPr/>
        <w:t>年</w:t>
      </w:r>
      <w:r>
        <w:rPr>
          <w:u w:val="single"/>
        </w:rPr>
        <w:t>　　</w:t>
      </w:r>
      <w:r>
        <w:rPr/>
        <w:t>月</w:t>
      </w:r>
      <w:r>
        <w:rPr>
          <w:u w:val="single"/>
        </w:rPr>
        <w:t>　　</w:t>
      </w:r>
      <w:r>
        <w:rPr/>
        <w:t>日</w:t>
      </w:r>
    </w:p>
    <w:p>
      <w:pPr>
        <w:pStyle w:val="null3"/>
        <w:jc w:val="left"/>
      </w:pPr>
      <w:r>
        <w:rPr/>
        <w:t xml:space="preserve"> </w:t>
        <w:br/>
        <w:br w:type="page"/>
      </w:r>
    </w:p>
    <w:p>
      <w:pPr>
        <w:pStyle w:val="null3"/>
        <w:jc w:val="center"/>
        <w:outlineLvl w:val="3"/>
      </w:pPr>
      <w:r>
        <w:rPr>
          <w:sz w:val="24"/>
          <w:b/>
        </w:rPr>
        <w:t xml:space="preserve"> 具备履行合同所必需设备和专业技术能力证明材料</w:t>
      </w:r>
    </w:p>
    <w:p>
      <w:pPr>
        <w:pStyle w:val="null3"/>
        <w:jc w:val="center"/>
        <w:outlineLvl w:val="3"/>
      </w:pPr>
      <w:r>
        <w:rPr>
          <w:sz w:val="24"/>
          <w:b/>
        </w:rPr>
        <w:t>声明函</w:t>
      </w:r>
    </w:p>
    <w:p>
      <w:pPr>
        <w:pStyle w:val="null3"/>
        <w:ind w:firstLine="480"/>
        <w:jc w:val="left"/>
      </w:pPr>
      <w:r>
        <w:rPr/>
        <w:t>致：</w:t>
      </w:r>
      <w:r>
        <w:rPr>
          <w:u w:val="single"/>
        </w:rPr>
        <w:t>（采购人或采购代理机构）</w:t>
      </w:r>
    </w:p>
    <w:p>
      <w:pPr>
        <w:pStyle w:val="null3"/>
        <w:ind w:firstLine="480"/>
        <w:jc w:val="left"/>
      </w:pPr>
      <w:r>
        <w:rPr/>
        <w:t>我方具备履行合同所必需的设备和专业技术能力，并对本声明承诺的真实性负责，否则产生不利后果由我方承担责任。</w:t>
      </w:r>
    </w:p>
    <w:p>
      <w:pPr>
        <w:pStyle w:val="null3"/>
        <w:ind w:firstLine="480"/>
        <w:jc w:val="left"/>
      </w:pPr>
      <w:r>
        <w:rPr/>
        <w:t>特此声明。</w:t>
      </w:r>
      <w:r>
        <w:br/>
      </w:r>
      <w:r>
        <w:br/>
      </w:r>
    </w:p>
    <w:p>
      <w:pPr>
        <w:pStyle w:val="null3"/>
        <w:ind w:firstLine="480"/>
        <w:jc w:val="left"/>
      </w:pPr>
      <w:r>
        <w:rPr/>
        <w:t>※注意：</w:t>
      </w:r>
    </w:p>
    <w:p>
      <w:pPr>
        <w:pStyle w:val="null3"/>
        <w:ind w:firstLine="480"/>
        <w:jc w:val="left"/>
      </w:pPr>
      <w:r>
        <w:rPr/>
        <w:t>1.磋商文件“供应商的资格”中特定资格条件如果没有特别规定，则由供应商在响应文件中按上述格式提供其具备履行合同所必需的设备和专业技术能力的声明即可，声明函应加盖供应商单位公章。。</w:t>
      </w:r>
    </w:p>
    <w:p>
      <w:pPr>
        <w:pStyle w:val="null3"/>
        <w:ind w:firstLine="480"/>
        <w:jc w:val="left"/>
      </w:pPr>
      <w:r>
        <w:rPr/>
        <w:t>2.如果根据项目的特点和需要，对履行合同所必需的设备和专业技术能力的证明材料有特别专项要求的，则采购人或采购代理机构应当在磋商文件“供应商的资格”中特定资格条件进行明确约定，供应商可以不用提供上述格式要求的声明函，但必须按特定资格条件的规定提供相应专项证明材料，并对相应证明材料的真实性负责。</w:t>
      </w:r>
    </w:p>
    <w:p>
      <w:pPr>
        <w:pStyle w:val="null3"/>
        <w:ind w:firstLine="480"/>
        <w:jc w:val="left"/>
      </w:pPr>
      <w:r>
        <w:rPr/>
        <w:t>3.对于接受联合体形式的磋商且供应商是联合体的，则联合体各成员都应当提交本资格证明文件。</w:t>
      </w:r>
      <w:r>
        <w:br/>
      </w:r>
      <w:r>
        <w:br/>
      </w:r>
    </w:p>
    <w:p>
      <w:pPr>
        <w:pStyle w:val="null3"/>
        <w:ind w:firstLine="480"/>
        <w:jc w:val="left"/>
      </w:pPr>
      <w:r>
        <w:rPr/>
        <w:t>供应商代表</w:t>
      </w:r>
      <w:r>
        <w:rPr>
          <w:u w:val="single"/>
        </w:rPr>
        <w:t>　　　　　</w:t>
      </w:r>
      <w:r>
        <w:rPr>
          <w:u w:val="single"/>
        </w:rPr>
        <w:t>（签字）</w:t>
      </w:r>
    </w:p>
    <w:p>
      <w:pPr>
        <w:pStyle w:val="null3"/>
        <w:ind w:firstLine="480"/>
        <w:jc w:val="left"/>
      </w:pPr>
      <w:r>
        <w:rPr/>
        <w:t>供应商名称</w:t>
      </w:r>
      <w:r>
        <w:rPr>
          <w:u w:val="single"/>
        </w:rPr>
        <w:t>　　　　　</w:t>
      </w:r>
      <w:r>
        <w:rPr>
          <w:u w:val="single"/>
        </w:rPr>
        <w:t>（全称并加盖公章）</w:t>
      </w:r>
    </w:p>
    <w:p>
      <w:pPr>
        <w:pStyle w:val="null3"/>
        <w:ind w:firstLine="480"/>
        <w:jc w:val="left"/>
      </w:pPr>
      <w:r>
        <w:rPr/>
        <w:t>日期：</w:t>
      </w:r>
      <w:r>
        <w:rPr>
          <w:u w:val="single"/>
        </w:rPr>
        <w:t>　　</w:t>
      </w:r>
      <w:r>
        <w:rPr/>
        <w:t>年</w:t>
      </w:r>
      <w:r>
        <w:rPr>
          <w:u w:val="single"/>
        </w:rPr>
        <w:t>　　</w:t>
      </w:r>
      <w:r>
        <w:rPr/>
        <w:t>月</w:t>
      </w:r>
      <w:r>
        <w:rPr>
          <w:u w:val="single"/>
        </w:rPr>
        <w:t>　　</w:t>
      </w:r>
      <w:r>
        <w:rPr/>
        <w:t>日</w:t>
      </w:r>
    </w:p>
    <w:p>
      <w:pPr>
        <w:pStyle w:val="null3"/>
        <w:jc w:val="left"/>
      </w:pPr>
      <w:r>
        <w:rPr/>
        <w:t xml:space="preserve"> </w:t>
        <w:br/>
        <w:br w:type="page"/>
      </w:r>
    </w:p>
    <w:p>
      <w:pPr>
        <w:pStyle w:val="null3"/>
        <w:jc w:val="center"/>
        <w:outlineLvl w:val="3"/>
      </w:pPr>
      <w:r>
        <w:rPr>
          <w:sz w:val="24"/>
          <w:b/>
        </w:rPr>
        <w:t>参加采购活动前三年内在经营活动中没有重大违法记录书面声明</w:t>
      </w:r>
    </w:p>
    <w:p>
      <w:pPr>
        <w:pStyle w:val="null3"/>
        <w:ind w:firstLine="480"/>
        <w:jc w:val="left"/>
      </w:pPr>
      <w:r>
        <w:rPr/>
        <w:t>致：</w:t>
      </w:r>
      <w:r>
        <w:rPr>
          <w:u w:val="single"/>
        </w:rPr>
        <w:t>（采购人或采购代理机构）</w:t>
      </w:r>
    </w:p>
    <w:p>
      <w:pPr>
        <w:pStyle w:val="null3"/>
        <w:ind w:firstLine="480"/>
        <w:jc w:val="left"/>
      </w:pPr>
      <w:r>
        <w:rPr/>
        <w:t>参加采购活动前三年内，我方在经营活动中没有重大违法记录，即没有因违法经营受到刑事处罚或责令停产停业、吊销许可证或执照、较大数额罚款等行政处罚。否则产生不利后果由我方承担责任。</w:t>
      </w:r>
      <w:r>
        <w:br/>
      </w:r>
    </w:p>
    <w:p>
      <w:pPr>
        <w:pStyle w:val="null3"/>
        <w:ind w:firstLine="480"/>
        <w:jc w:val="left"/>
      </w:pPr>
      <w:r>
        <w:rPr/>
        <w:t>特此申明。</w:t>
      </w:r>
      <w:r>
        <w:br/>
      </w:r>
    </w:p>
    <w:p>
      <w:pPr>
        <w:pStyle w:val="null3"/>
        <w:ind w:firstLine="480"/>
        <w:jc w:val="left"/>
      </w:pPr>
      <w:r>
        <w:rPr/>
        <w:t>供应商名称</w:t>
      </w:r>
      <w:r>
        <w:rPr>
          <w:u w:val="single"/>
        </w:rPr>
        <w:t>　　　　　</w:t>
      </w:r>
      <w:r>
        <w:rPr>
          <w:u w:val="single"/>
        </w:rPr>
        <w:t>（全称并加盖公章）</w:t>
      </w:r>
    </w:p>
    <w:p>
      <w:pPr>
        <w:pStyle w:val="null3"/>
        <w:ind w:firstLine="480"/>
        <w:jc w:val="left"/>
      </w:pPr>
      <w:r>
        <w:rPr/>
        <w:t>日期：</w:t>
      </w:r>
      <w:r>
        <w:rPr>
          <w:u w:val="single"/>
        </w:rPr>
        <w:t>　　</w:t>
      </w:r>
      <w:r>
        <w:rPr/>
        <w:t>年</w:t>
      </w:r>
      <w:r>
        <w:rPr>
          <w:u w:val="single"/>
        </w:rPr>
        <w:t>　　</w:t>
      </w:r>
      <w:r>
        <w:rPr/>
        <w:t>月</w:t>
      </w:r>
      <w:r>
        <w:rPr>
          <w:u w:val="single"/>
        </w:rPr>
        <w:t>　　</w:t>
      </w:r>
      <w:r>
        <w:rPr/>
        <w:t>日</w:t>
      </w:r>
    </w:p>
    <w:p>
      <w:pPr>
        <w:pStyle w:val="null3"/>
        <w:ind w:firstLine="480"/>
        <w:jc w:val="left"/>
      </w:pPr>
      <w:r>
        <w:rPr/>
        <w:t>※注意：</w:t>
      </w:r>
    </w:p>
    <w:p>
      <w:pPr>
        <w:pStyle w:val="null3"/>
        <w:ind w:firstLine="480"/>
        <w:jc w:val="left"/>
      </w:pPr>
      <w:r>
        <w:rPr/>
        <w:t>1、“重大违法记录”指供应商因违法经营受到刑事处罚或责令停产停业、吊销许可证或执照、较大数额罚款等行政处罚。根据财库〔2022〕3号文件的规定，“较大数额罚款”认定为200万元以上的罚款，法律、行政法规以及国务院有关部门明确规定相关领域“较大数额罚款”标准高于200万元的，从其规定。</w:t>
      </w:r>
    </w:p>
    <w:p>
      <w:pPr>
        <w:pStyle w:val="null3"/>
        <w:ind w:firstLine="480"/>
        <w:jc w:val="left"/>
      </w:pPr>
      <w:r>
        <w:rPr/>
        <w:t>2、请供应商根据实际情况如实声明，否则视为提供虚假材料。</w:t>
      </w:r>
    </w:p>
    <w:p>
      <w:pPr>
        <w:pStyle w:val="null3"/>
        <w:jc w:val="left"/>
      </w:pPr>
      <w:r>
        <w:rPr/>
        <w:t xml:space="preserve"> </w:t>
        <w:br/>
        <w:br w:type="page"/>
      </w:r>
    </w:p>
    <w:p>
      <w:pPr>
        <w:pStyle w:val="null3"/>
        <w:jc w:val="center"/>
        <w:outlineLvl w:val="3"/>
      </w:pPr>
      <w:r>
        <w:rPr>
          <w:sz w:val="24"/>
          <w:b/>
        </w:rPr>
        <w:t>附件3-5 信用记录查询结果</w:t>
      </w:r>
    </w:p>
    <w:p>
      <w:pPr>
        <w:pStyle w:val="null3"/>
        <w:ind w:firstLine="480"/>
        <w:jc w:val="left"/>
      </w:pPr>
      <w:r>
        <w:rPr/>
        <w:t>1、由磋商小组通过网站查询并打印供应商的信用记录。</w:t>
      </w:r>
    </w:p>
    <w:p>
      <w:pPr>
        <w:pStyle w:val="null3"/>
        <w:ind w:firstLine="480"/>
        <w:jc w:val="left"/>
      </w:pPr>
      <w:r>
        <w:rPr/>
        <w:t xml:space="preserve"> 2、经查询，供应商参加本项目采购活动(响应文件递交截止时间)前三年内被列入失信被执行人名单、重大税收违法案件当事人名单、政府采购严重违法失信行为记录名单及其他重大违法记录且相关信用惩戒期限未满的，其资格审查不合格。</w:t>
      </w:r>
    </w:p>
    <w:p>
      <w:pPr>
        <w:pStyle w:val="null3"/>
        <w:ind w:firstLine="480"/>
        <w:jc w:val="left"/>
      </w:pPr>
      <w:r>
        <w:rPr/>
        <w:t xml:space="preserve"> 3、供应商应了解自身的信用记录情况。当供应商受到200万以上罚款的行政处罚且该罚款不属较大数额罚款时，供应商应在电子响应文件中提供此项罚款不属于较大数额罚款的依据（如提供：相关法律制度的规定、行政执法机构对该罚款不属于较大数额罚款的认定或者其他有效依据）。</w:t>
      </w:r>
    </w:p>
    <w:p>
      <w:pPr>
        <w:pStyle w:val="null3"/>
        <w:jc w:val="left"/>
      </w:pPr>
      <w:r>
        <w:rPr/>
        <w:t xml:space="preserve"> </w:t>
        <w:br/>
        <w:br w:type="page"/>
      </w:r>
    </w:p>
    <w:p>
      <w:pPr>
        <w:pStyle w:val="null3"/>
        <w:jc w:val="center"/>
        <w:outlineLvl w:val="3"/>
      </w:pPr>
      <w:r>
        <w:rPr>
          <w:sz w:val="24"/>
          <w:b/>
        </w:rPr>
        <w:t>附件3-6 联合体协议</w:t>
      </w:r>
    </w:p>
    <w:p>
      <w:pPr>
        <w:pStyle w:val="null3"/>
        <w:jc w:val="center"/>
        <w:outlineLvl w:val="3"/>
      </w:pPr>
      <w:r>
        <w:rPr>
          <w:sz w:val="24"/>
          <w:b/>
        </w:rPr>
        <w:t>（接受联合体的项目使用）</w:t>
      </w:r>
    </w:p>
    <w:p>
      <w:pPr>
        <w:pStyle w:val="null3"/>
        <w:ind w:firstLine="480"/>
        <w:jc w:val="left"/>
      </w:pPr>
      <w:r>
        <w:rPr/>
        <w:t>致：</w:t>
      </w:r>
      <w:r>
        <w:rPr>
          <w:u w:val="single"/>
        </w:rPr>
        <w:t>（采购人或采购代理机构）</w:t>
      </w:r>
    </w:p>
    <w:p>
      <w:pPr>
        <w:pStyle w:val="null3"/>
        <w:ind w:firstLine="480"/>
        <w:jc w:val="left"/>
      </w:pPr>
      <w:r>
        <w:rPr/>
        <w:t>兹有</w:t>
      </w:r>
      <w:r>
        <w:rPr>
          <w:u w:val="single"/>
        </w:rPr>
        <w:t>（填写“联合体中各方的全称”，各方的全称之间请用“、”分割）</w:t>
      </w:r>
      <w:r>
        <w:rPr/>
        <w:t>自愿组成联合体，共同参加</w:t>
      </w:r>
      <w:r>
        <w:rPr>
          <w:u w:val="single"/>
        </w:rPr>
        <w:t>（填写“项目名称”）</w:t>
      </w:r>
      <w:r>
        <w:rPr/>
        <w:t xml:space="preserve"> 项目（项目编号：</w:t>
      </w:r>
      <w:r>
        <w:rPr>
          <w:u w:val="single"/>
        </w:rPr>
        <w:t>　　　　　　</w:t>
      </w:r>
      <w:r>
        <w:rPr/>
        <w:t>）的响应磋商。现就联合体参加本项目响应磋商的有关事宜达成下列协议：</w:t>
      </w:r>
    </w:p>
    <w:p>
      <w:pPr>
        <w:pStyle w:val="null3"/>
        <w:ind w:firstLine="480"/>
        <w:jc w:val="left"/>
      </w:pPr>
      <w:r>
        <w:rPr/>
        <w:t>一、联合体各方应承担的工作和义务具体如下：</w:t>
      </w:r>
    </w:p>
    <w:p>
      <w:pPr>
        <w:pStyle w:val="null3"/>
        <w:ind w:firstLine="480"/>
        <w:jc w:val="left"/>
      </w:pPr>
      <w:r>
        <w:rPr/>
        <w:t>1、牵头方（全称）：</w:t>
      </w:r>
      <w:r>
        <w:rPr>
          <w:u w:val="single"/>
        </w:rPr>
        <w:t xml:space="preserve">（填写“工作及义务的具体内容”） </w:t>
      </w:r>
      <w:r>
        <w:rPr/>
        <w:t>；</w:t>
      </w:r>
    </w:p>
    <w:p>
      <w:pPr>
        <w:pStyle w:val="null3"/>
        <w:ind w:firstLine="480"/>
        <w:jc w:val="left"/>
      </w:pPr>
      <w:r>
        <w:rPr/>
        <w:t>2、成员方：</w:t>
      </w:r>
    </w:p>
    <w:p>
      <w:pPr>
        <w:pStyle w:val="null3"/>
        <w:ind w:firstLine="480"/>
        <w:jc w:val="left"/>
      </w:pPr>
      <w:r>
        <w:rPr/>
        <w:t>2.1（成员一的全称）：</w:t>
      </w:r>
      <w:r>
        <w:rPr>
          <w:u w:val="single"/>
        </w:rPr>
        <w:t>（填写“工作及义务的具体内容”）</w:t>
      </w:r>
      <w:r>
        <w:rPr/>
        <w:t xml:space="preserve"> ；</w:t>
      </w:r>
    </w:p>
    <w:p>
      <w:pPr>
        <w:pStyle w:val="null3"/>
        <w:ind w:firstLine="480"/>
        <w:jc w:val="left"/>
      </w:pPr>
      <w:r>
        <w:rPr/>
        <w:t>……</w:t>
      </w:r>
    </w:p>
    <w:p>
      <w:pPr>
        <w:pStyle w:val="null3"/>
        <w:ind w:firstLine="480"/>
        <w:jc w:val="left"/>
      </w:pPr>
      <w:r>
        <w:rPr/>
        <w:t>二、联合体各方的合同金额占比，具体如下：</w:t>
      </w:r>
    </w:p>
    <w:p>
      <w:pPr>
        <w:pStyle w:val="null3"/>
        <w:ind w:firstLine="480"/>
        <w:jc w:val="left"/>
      </w:pPr>
      <w:r>
        <w:rPr/>
        <w:t>1.牵头方（</w:t>
      </w:r>
      <w:r>
        <w:rPr>
          <w:u w:val="single"/>
        </w:rPr>
        <w:t xml:space="preserve"> 全称</w:t>
      </w:r>
      <w:r>
        <w:rPr/>
        <w:t xml:space="preserve"> ）的合同金额占合同总额的</w:t>
      </w:r>
      <w:r>
        <w:rPr>
          <w:u w:val="single"/>
        </w:rPr>
        <w:t>　　</w:t>
      </w:r>
      <w:r>
        <w:rPr/>
        <w:t>%；</w:t>
      </w:r>
    </w:p>
    <w:p>
      <w:pPr>
        <w:pStyle w:val="null3"/>
        <w:ind w:firstLine="480"/>
        <w:jc w:val="left"/>
      </w:pPr>
      <w:r>
        <w:rPr/>
        <w:t>2.成员方：</w:t>
      </w:r>
    </w:p>
    <w:p>
      <w:pPr>
        <w:pStyle w:val="null3"/>
        <w:ind w:firstLine="480"/>
        <w:jc w:val="left"/>
      </w:pPr>
      <w:r>
        <w:rPr/>
        <w:t>2.1（</w:t>
      </w:r>
      <w:r>
        <w:rPr>
          <w:u w:val="single"/>
        </w:rPr>
        <w:t xml:space="preserve"> 成员1的全称 </w:t>
      </w:r>
      <w:r>
        <w:rPr/>
        <w:t>）的合同金额占合同总额的</w:t>
      </w:r>
      <w:r>
        <w:rPr>
          <w:u w:val="single"/>
        </w:rPr>
        <w:t>　　</w:t>
      </w:r>
      <w:r>
        <w:rPr/>
        <w:t>%；</w:t>
      </w:r>
    </w:p>
    <w:p>
      <w:pPr>
        <w:pStyle w:val="null3"/>
        <w:ind w:firstLine="480"/>
        <w:jc w:val="left"/>
      </w:pPr>
      <w:r>
        <w:rPr/>
        <w:t>……</w:t>
      </w:r>
    </w:p>
    <w:p>
      <w:pPr>
        <w:pStyle w:val="null3"/>
        <w:ind w:firstLine="480"/>
        <w:jc w:val="left"/>
      </w:pPr>
      <w:r>
        <w:rPr/>
        <w:t>三、联合体各方约定：</w:t>
      </w:r>
    </w:p>
    <w:p>
      <w:pPr>
        <w:pStyle w:val="null3"/>
        <w:ind w:firstLine="480"/>
        <w:jc w:val="left"/>
      </w:pPr>
      <w:r>
        <w:rPr/>
        <w:t>1、由</w:t>
      </w:r>
      <w:r>
        <w:rPr>
          <w:u w:val="single"/>
        </w:rPr>
        <w:t>（填写“牵头方的全称”）代表联合体办理参加本项目报价的有关事宜（包括但不限于：注册账号、派出供应商人代表、提交电子响应文件及参加开标、谈判、澄清等），在此过程中，供应商代表签字的一切文件和处理结果，联合体均予以认可并对此承担责任。</w:t>
      </w:r>
    </w:p>
    <w:p>
      <w:pPr>
        <w:pStyle w:val="null3"/>
        <w:ind w:firstLine="480"/>
        <w:jc w:val="left"/>
      </w:pPr>
      <w:r>
        <w:rPr/>
        <w:t>2、联合体各方约定由</w:t>
      </w:r>
      <w:r>
        <w:rPr>
          <w:u w:val="single"/>
        </w:rPr>
        <w:t>（填写“牵头方的全称”）代表联合体办理磋商保证金事宜。</w:t>
      </w:r>
    </w:p>
    <w:p>
      <w:pPr>
        <w:pStyle w:val="null3"/>
        <w:ind w:firstLine="480"/>
        <w:jc w:val="left"/>
      </w:pPr>
      <w:r>
        <w:rPr/>
        <w:t>3、若本项目采用综合评分法，则联合体只能确定由其中一方的条件参与商务部分的评标。因此，联合体各方约定以（应填写“其中一方的全称”，如：联合体确定以成员一的条件参与商务部分的评标，则填写“成员一的全称”…；否则填写“无”）的条件参与商务部分的评标。</w:t>
      </w:r>
    </w:p>
    <w:p>
      <w:pPr>
        <w:pStyle w:val="null3"/>
        <w:ind w:firstLine="480"/>
        <w:jc w:val="left"/>
      </w:pPr>
      <w:r>
        <w:rPr/>
        <w:t>四、若中标，牵头方将代表联合体与采购人就合同签订事宜进行协商；若协商一致，则联合体各方将共同与采购人签订政府采购合同，并就政府采购合同约定的事项对采购人承担连带责任。</w:t>
      </w:r>
    </w:p>
    <w:p>
      <w:pPr>
        <w:pStyle w:val="null3"/>
        <w:ind w:firstLine="480"/>
        <w:jc w:val="left"/>
      </w:pPr>
      <w:r>
        <w:rPr/>
        <w:t>五、本协议自签署之日起生效，政府采购合同履行完毕后自动失效。</w:t>
      </w:r>
    </w:p>
    <w:p>
      <w:pPr>
        <w:pStyle w:val="null3"/>
        <w:ind w:firstLine="480"/>
        <w:jc w:val="left"/>
      </w:pPr>
      <w:r>
        <w:rPr/>
        <w:t>六、本协议一式</w:t>
      </w:r>
      <w:r>
        <w:rPr>
          <w:u w:val="single"/>
        </w:rPr>
        <w:t>（填写具体份数）</w:t>
      </w:r>
      <w:r>
        <w:rPr/>
        <w:t>份，联合体各方各执一份，电子响应文件中提交一份。</w:t>
      </w:r>
    </w:p>
    <w:p>
      <w:pPr>
        <w:pStyle w:val="null3"/>
        <w:ind w:firstLine="480"/>
        <w:jc w:val="left"/>
      </w:pPr>
      <w:r>
        <w:rPr/>
        <w:t>（以下无正文）</w:t>
      </w:r>
    </w:p>
    <w:p>
      <w:pPr>
        <w:pStyle w:val="null3"/>
        <w:ind w:firstLine="480"/>
        <w:jc w:val="left"/>
      </w:pPr>
      <w:r>
        <w:rPr/>
        <w:t>牵头方：</w:t>
      </w:r>
      <w:r>
        <w:rPr>
          <w:u w:val="single"/>
        </w:rPr>
        <w:t>（全称并加盖单位公章）</w:t>
      </w:r>
    </w:p>
    <w:p>
      <w:pPr>
        <w:pStyle w:val="null3"/>
        <w:ind w:firstLine="480"/>
        <w:jc w:val="left"/>
      </w:pPr>
      <w:r>
        <w:rPr/>
        <w:t>法定代表人或其委托代理人：</w:t>
      </w:r>
      <w:r>
        <w:rPr>
          <w:u w:val="single"/>
        </w:rPr>
        <w:t xml:space="preserve"> （签字或盖章）</w:t>
      </w:r>
    </w:p>
    <w:p>
      <w:pPr>
        <w:pStyle w:val="null3"/>
        <w:ind w:firstLine="480"/>
        <w:jc w:val="left"/>
      </w:pPr>
      <w:r>
        <w:rPr/>
        <w:t>成员一：</w:t>
      </w:r>
      <w:r>
        <w:rPr>
          <w:u w:val="single"/>
        </w:rPr>
        <w:t>（全称并加盖成员一的单位公章）</w:t>
      </w:r>
    </w:p>
    <w:p>
      <w:pPr>
        <w:pStyle w:val="null3"/>
        <w:ind w:firstLine="480"/>
        <w:jc w:val="left"/>
      </w:pPr>
      <w:r>
        <w:rPr/>
        <w:t>法定代表人或其委托代理人：</w:t>
      </w:r>
      <w:r>
        <w:rPr>
          <w:u w:val="single"/>
        </w:rPr>
        <w:t xml:space="preserve"> （签字或盖章）</w:t>
      </w:r>
    </w:p>
    <w:p>
      <w:pPr>
        <w:pStyle w:val="null3"/>
        <w:ind w:firstLine="480"/>
        <w:jc w:val="left"/>
      </w:pPr>
      <w:r>
        <w:rPr/>
        <w:t>……</w:t>
      </w:r>
    </w:p>
    <w:p>
      <w:pPr>
        <w:pStyle w:val="null3"/>
        <w:ind w:firstLine="480"/>
        <w:jc w:val="left"/>
      </w:pPr>
      <w:r>
        <w:rPr/>
        <w:t>成员**：</w:t>
      </w:r>
      <w:r>
        <w:rPr>
          <w:u w:val="single"/>
        </w:rPr>
        <w:t>（全称并加盖成员**的单位公章）</w:t>
      </w:r>
    </w:p>
    <w:p>
      <w:pPr>
        <w:pStyle w:val="null3"/>
        <w:ind w:firstLine="480"/>
        <w:jc w:val="left"/>
      </w:pPr>
      <w:r>
        <w:rPr/>
        <w:t>法定代表人或其委托代理人：</w:t>
      </w:r>
      <w:r>
        <w:rPr>
          <w:u w:val="single"/>
        </w:rPr>
        <w:t xml:space="preserve"> （签字或盖章）</w:t>
      </w:r>
    </w:p>
    <w:p>
      <w:pPr>
        <w:pStyle w:val="null3"/>
        <w:ind w:firstLine="480"/>
        <w:jc w:val="right"/>
      </w:pPr>
      <w:r>
        <w:rPr/>
        <w:t>签署日期：</w:t>
      </w:r>
      <w:r>
        <w:rPr>
          <w:u w:val="single"/>
        </w:rPr>
        <w:t>　　年　　月　　日</w:t>
      </w:r>
    </w:p>
    <w:p>
      <w:pPr>
        <w:pStyle w:val="null3"/>
        <w:ind w:firstLine="480"/>
        <w:jc w:val="left"/>
      </w:pPr>
      <w:r>
        <w:rPr/>
        <w:t>※注意：</w:t>
      </w:r>
    </w:p>
    <w:p>
      <w:pPr>
        <w:pStyle w:val="null3"/>
        <w:ind w:firstLine="480"/>
        <w:jc w:val="left"/>
      </w:pPr>
      <w:r>
        <w:rPr/>
        <w:t>1、磋商文件接受联合体报价且供应商为联合体的，供应商应提供本协议；否则无须提供。</w:t>
      </w:r>
    </w:p>
    <w:p>
      <w:pPr>
        <w:pStyle w:val="null3"/>
        <w:ind w:firstLine="480"/>
        <w:jc w:val="left"/>
      </w:pPr>
      <w:r>
        <w:rPr/>
        <w:t>2、本协议由委托代理人签字或盖章的，应按照本章载明的格式提供“单位授权书”。</w:t>
      </w:r>
    </w:p>
    <w:p>
      <w:pPr>
        <w:pStyle w:val="null3"/>
        <w:ind w:firstLine="480"/>
        <w:jc w:val="left"/>
      </w:pPr>
      <w:r>
        <w:rPr/>
        <w:t>3、在以联合体形式落实中小企业预留份额项目中，供应商除了要提供《中小企业声明函》，还需提供本协议。</w:t>
      </w:r>
    </w:p>
    <w:p>
      <w:pPr>
        <w:pStyle w:val="null3"/>
        <w:ind w:firstLine="480"/>
        <w:jc w:val="left"/>
      </w:pPr>
      <w:r>
        <w:rPr/>
        <w:t>4、在以联合体形式落实中小企业预留份额项目中，供应商除了要提供《中小企业声明函》，还需提供本协议。</w:t>
      </w:r>
    </w:p>
    <w:p>
      <w:pPr>
        <w:pStyle w:val="null3"/>
        <w:jc w:val="left"/>
      </w:pPr>
      <w:r>
        <w:rPr/>
        <w:t xml:space="preserve"> </w:t>
        <w:br/>
        <w:br w:type="page"/>
      </w:r>
    </w:p>
    <w:p>
      <w:pPr>
        <w:pStyle w:val="null3"/>
        <w:jc w:val="center"/>
        <w:outlineLvl w:val="3"/>
      </w:pPr>
      <w:r>
        <w:rPr>
          <w:sz w:val="24"/>
          <w:b/>
        </w:rPr>
        <w:t>附件3-7 分包意向协议（若有）</w:t>
      </w:r>
    </w:p>
    <w:p>
      <w:pPr>
        <w:pStyle w:val="null3"/>
        <w:ind w:firstLine="480"/>
        <w:jc w:val="left"/>
      </w:pPr>
      <w:r>
        <w:rPr/>
        <w:t>甲方（总包方）：</w:t>
      </w:r>
      <w:r>
        <w:rPr>
          <w:u w:val="single"/>
        </w:rPr>
        <w:t>　　　　　　　</w:t>
      </w:r>
      <w:r>
        <w:rPr/>
        <w:t>（即本项目的供应商）</w:t>
      </w:r>
    </w:p>
    <w:p>
      <w:pPr>
        <w:pStyle w:val="null3"/>
        <w:ind w:firstLine="480"/>
        <w:jc w:val="left"/>
      </w:pPr>
      <w:r>
        <w:rPr/>
        <w:t>乙方（分包方）：</w:t>
      </w:r>
      <w:r>
        <w:rPr>
          <w:u w:val="single"/>
        </w:rPr>
        <w:t>　　　　　　　</w:t>
      </w:r>
    </w:p>
    <w:p>
      <w:pPr>
        <w:pStyle w:val="null3"/>
        <w:ind w:firstLine="480"/>
        <w:jc w:val="left"/>
      </w:pPr>
      <w:r>
        <w:rPr/>
        <w:t>兹有甲方参加</w:t>
      </w:r>
      <w:r>
        <w:rPr>
          <w:u w:val="single"/>
        </w:rPr>
        <w:t>（填写“项目名称”）</w:t>
      </w:r>
      <w:r>
        <w:rPr/>
        <w:t xml:space="preserve"> 项目（项目编号：</w:t>
      </w:r>
      <w:r>
        <w:rPr>
          <w:u w:val="single"/>
        </w:rPr>
        <w:t>　　　　　　　</w:t>
      </w:r>
      <w:r>
        <w:rPr/>
        <w:t>）的政府采购活动。甲方期望将采购项目的部分采购标的分包给乙方完成，而乙方保证能够向甲方提供本协议项下的采购标的，甲、乙双方就合同分包的有关事宜达成下列协议：</w:t>
      </w:r>
    </w:p>
    <w:p>
      <w:pPr>
        <w:pStyle w:val="null3"/>
        <w:ind w:firstLine="480"/>
        <w:jc w:val="left"/>
      </w:pPr>
      <w:r>
        <w:rPr/>
        <w:t>一、分包标的</w:t>
      </w:r>
    </w:p>
    <w:p>
      <w:pPr>
        <w:pStyle w:val="null3"/>
        <w:ind w:firstLine="480"/>
        <w:jc w:val="left"/>
      </w:pPr>
      <w:r>
        <w:rPr>
          <w:u w:val="single"/>
        </w:rPr>
        <w:t>（根据双方的意向填写，可以是表格或文字描述）。</w:t>
      </w:r>
    </w:p>
    <w:p>
      <w:pPr>
        <w:pStyle w:val="null3"/>
        <w:ind w:firstLine="480"/>
        <w:jc w:val="left"/>
      </w:pPr>
      <w:r>
        <w:rPr/>
        <w:t>二、分包合同金额占比</w:t>
      </w:r>
    </w:p>
    <w:p>
      <w:pPr>
        <w:pStyle w:val="null3"/>
        <w:ind w:firstLine="480"/>
        <w:jc w:val="left"/>
      </w:pPr>
      <w:r>
        <w:rPr/>
        <w:t>分包合同价占报价总价的比例：</w:t>
      </w:r>
      <w:r>
        <w:rPr>
          <w:u w:val="single"/>
        </w:rPr>
        <w:t>　　　　　</w:t>
      </w:r>
      <w:r>
        <w:rPr/>
        <w:t>%</w:t>
      </w:r>
    </w:p>
    <w:p>
      <w:pPr>
        <w:pStyle w:val="null3"/>
        <w:ind w:firstLine="480"/>
        <w:jc w:val="left"/>
      </w:pPr>
      <w:r>
        <w:rPr/>
        <w:t>三、其他条款</w:t>
      </w:r>
    </w:p>
    <w:p>
      <w:pPr>
        <w:pStyle w:val="null3"/>
        <w:ind w:firstLine="480"/>
        <w:jc w:val="left"/>
      </w:pPr>
      <w:r>
        <w:rPr/>
        <w:t>分包合同标的交付时间、地点和条件，质量要求和标准，验收，款项的支付，履约担保，违约责任，质量保证，知识产权，合同纠纷处理方式，不可抗力等条款待甲方中标（成交）后，根据甲方与采购人签订的总包合同确定具体的内容。</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t>甲方：</w:t>
            </w:r>
          </w:p>
        </w:tc>
        <w:tc>
          <w:tcPr>
            <w:tcW w:type="dxa" w:w="4153"/>
          </w:tcPr>
          <w:p>
            <w:pPr>
              <w:pStyle w:val="null3"/>
              <w:jc w:val="left"/>
            </w:pPr>
            <w:r>
              <w:rPr/>
              <w:t>乙方：</w:t>
            </w:r>
          </w:p>
        </w:tc>
      </w:tr>
      <w:tr>
        <w:tc>
          <w:tcPr>
            <w:tcW w:type="dxa" w:w="4153"/>
          </w:tcPr>
          <w:p>
            <w:pPr>
              <w:pStyle w:val="null3"/>
              <w:jc w:val="left"/>
            </w:pPr>
            <w:r>
              <w:rPr/>
              <w:t>住所：</w:t>
            </w:r>
          </w:p>
        </w:tc>
        <w:tc>
          <w:tcPr>
            <w:tcW w:type="dxa" w:w="4153"/>
          </w:tcPr>
          <w:p>
            <w:pPr>
              <w:pStyle w:val="null3"/>
              <w:jc w:val="left"/>
            </w:pPr>
            <w:r>
              <w:rPr/>
              <w:t>住所：</w:t>
            </w:r>
          </w:p>
        </w:tc>
      </w:tr>
      <w:tr>
        <w:tc>
          <w:tcPr>
            <w:tcW w:type="dxa" w:w="4153"/>
          </w:tcPr>
          <w:p>
            <w:pPr>
              <w:pStyle w:val="null3"/>
              <w:jc w:val="left"/>
            </w:pPr>
            <w:r>
              <w:rPr/>
              <w:t>单位负责人或委托代理人：</w:t>
            </w:r>
          </w:p>
        </w:tc>
        <w:tc>
          <w:tcPr>
            <w:tcW w:type="dxa" w:w="4153"/>
          </w:tcPr>
          <w:p>
            <w:pPr>
              <w:pStyle w:val="null3"/>
              <w:jc w:val="left"/>
            </w:pPr>
            <w:r>
              <w:rPr/>
              <w:t>单位负责人或委托代理人：</w:t>
            </w:r>
          </w:p>
        </w:tc>
      </w:tr>
      <w:tr>
        <w:tc>
          <w:tcPr>
            <w:tcW w:type="dxa" w:w="4153"/>
          </w:tcPr>
          <w:p>
            <w:pPr>
              <w:pStyle w:val="null3"/>
              <w:jc w:val="left"/>
            </w:pPr>
            <w:r>
              <w:rPr/>
              <w:t>联系方法：</w:t>
            </w:r>
          </w:p>
        </w:tc>
        <w:tc>
          <w:tcPr>
            <w:tcW w:type="dxa" w:w="4153"/>
          </w:tcPr>
          <w:p>
            <w:pPr>
              <w:pStyle w:val="null3"/>
              <w:jc w:val="left"/>
            </w:pPr>
            <w:r>
              <w:rPr/>
              <w:t>联系方法：</w:t>
            </w:r>
          </w:p>
        </w:tc>
      </w:tr>
      <w:tr>
        <w:tc>
          <w:tcPr>
            <w:tcW w:type="dxa" w:w="4153"/>
          </w:tcPr>
          <w:p>
            <w:pPr>
              <w:pStyle w:val="null3"/>
              <w:jc w:val="left"/>
            </w:pPr>
            <w:r>
              <w:rPr/>
              <w:t>开户银行：</w:t>
            </w:r>
          </w:p>
        </w:tc>
        <w:tc>
          <w:tcPr>
            <w:tcW w:type="dxa" w:w="4153"/>
          </w:tcPr>
          <w:p>
            <w:pPr>
              <w:pStyle w:val="null3"/>
              <w:jc w:val="left"/>
            </w:pPr>
            <w:r>
              <w:rPr/>
              <w:t>开户银行：</w:t>
            </w:r>
          </w:p>
        </w:tc>
      </w:tr>
      <w:tr>
        <w:tc>
          <w:tcPr>
            <w:tcW w:type="dxa" w:w="4153"/>
          </w:tcPr>
          <w:p>
            <w:pPr>
              <w:pStyle w:val="null3"/>
              <w:jc w:val="left"/>
            </w:pPr>
            <w:r>
              <w:rPr/>
              <w:t>账号：</w:t>
            </w:r>
          </w:p>
        </w:tc>
        <w:tc>
          <w:tcPr>
            <w:tcW w:type="dxa" w:w="4153"/>
          </w:tcPr>
          <w:p>
            <w:pPr>
              <w:pStyle w:val="null3"/>
              <w:jc w:val="left"/>
            </w:pPr>
            <w:r>
              <w:rPr/>
              <w:t>账号：</w:t>
            </w:r>
          </w:p>
        </w:tc>
      </w:tr>
      <w:tr>
        <w:tc>
          <w:tcPr>
            <w:tcW w:type="dxa" w:w="8306"/>
            <w:gridSpan w:val="2"/>
          </w:tcPr>
          <w:p>
            <w:pPr>
              <w:pStyle w:val="null3"/>
              <w:jc w:val="right"/>
            </w:pPr>
            <w:r>
              <w:rPr/>
              <w:t>签订地点：</w:t>
            </w:r>
            <w:r>
              <w:rPr>
                <w:u w:val="single"/>
              </w:rPr>
              <w:t>　　　　　　　　　　</w:t>
            </w:r>
          </w:p>
          <w:p>
            <w:pPr>
              <w:pStyle w:val="null3"/>
              <w:jc w:val="right"/>
            </w:pPr>
            <w:r>
              <w:rPr/>
              <w:t>签约日期：</w:t>
            </w:r>
            <w:r>
              <w:rPr>
                <w:u w:val="single"/>
              </w:rPr>
              <w:t>　　年　　月　　日</w:t>
            </w:r>
          </w:p>
        </w:tc>
      </w:tr>
    </w:tbl>
    <w:p>
      <w:pPr>
        <w:pStyle w:val="null3"/>
        <w:ind w:firstLine="480"/>
        <w:jc w:val="left"/>
      </w:pPr>
      <w:r>
        <w:rPr/>
        <w:t>※注意：</w:t>
      </w:r>
    </w:p>
    <w:p>
      <w:pPr>
        <w:pStyle w:val="null3"/>
        <w:ind w:firstLine="480"/>
        <w:jc w:val="left"/>
      </w:pPr>
      <w:r>
        <w:rPr/>
        <w:t>1.磋商文件接受合同分包且供应商拟将合同分包的，应提供本协议；否则无须提供。</w:t>
      </w:r>
    </w:p>
    <w:p>
      <w:pPr>
        <w:pStyle w:val="null3"/>
        <w:ind w:firstLine="480"/>
        <w:jc w:val="left"/>
      </w:pPr>
      <w:r>
        <w:rPr/>
        <w:t>2.本协议由委托代理人签字或盖章的，应按照本章载明的格式提供“单位授权书”。</w:t>
      </w:r>
    </w:p>
    <w:p>
      <w:pPr>
        <w:pStyle w:val="null3"/>
        <w:ind w:firstLine="480"/>
        <w:jc w:val="left"/>
      </w:pPr>
      <w:r>
        <w:rPr/>
        <w:t>3.在以合同分包形式落实中小企业预留份额项目中，供应商除了要提供《中小企业声明函》，还需提供本协议。</w:t>
      </w:r>
    </w:p>
    <w:p>
      <w:pPr>
        <w:pStyle w:val="null3"/>
        <w:jc w:val="left"/>
      </w:pPr>
      <w:r>
        <w:rPr/>
        <w:t xml:space="preserve"> </w:t>
        <w:br/>
        <w:br w:type="page"/>
      </w:r>
    </w:p>
    <w:p>
      <w:pPr>
        <w:pStyle w:val="null3"/>
        <w:jc w:val="center"/>
        <w:outlineLvl w:val="3"/>
      </w:pPr>
      <w:r>
        <w:rPr>
          <w:sz w:val="24"/>
          <w:b/>
        </w:rPr>
        <w:t>附件3-8 其它资格证明文件</w:t>
      </w:r>
    </w:p>
    <w:p>
      <w:pPr>
        <w:pStyle w:val="null3"/>
        <w:jc w:val="center"/>
        <w:outlineLvl w:val="3"/>
      </w:pPr>
      <w:r>
        <w:rPr>
          <w:sz w:val="24"/>
          <w:b/>
        </w:rPr>
        <w:t>（若有）</w:t>
      </w:r>
    </w:p>
    <w:p>
      <w:pPr>
        <w:pStyle w:val="null3"/>
        <w:ind w:firstLine="480"/>
        <w:jc w:val="left"/>
      </w:pPr>
      <w:r>
        <w:rPr/>
        <w:t>说明：1、采购人或采购代理机构可以根据项目的特点和需要，在磋商文件“供应商的资格”中特定资格条件，对其它资格证明文件进行具体规定，供应商应按照磋商文件要求，在此项下提供相关证明材料，并加盖供应商单位公章。</w:t>
      </w:r>
    </w:p>
    <w:p>
      <w:pPr>
        <w:pStyle w:val="null3"/>
        <w:ind w:firstLine="480"/>
        <w:jc w:val="left"/>
      </w:pPr>
      <w:r>
        <w:rPr/>
        <w:t>2、若磋商文件规定接受联合体形式且供应商为联合体的，涉及联合体成员的其它资格证明文件在此处提供相关证明材料，并加盖供应商单位公章。</w:t>
      </w:r>
      <w:r>
        <w:br/>
      </w:r>
      <w:r>
        <w:br/>
      </w:r>
    </w:p>
    <w:p>
      <w:pPr>
        <w:pStyle w:val="null3"/>
        <w:ind w:firstLine="480"/>
        <w:jc w:val="left"/>
      </w:pPr>
      <w:r>
        <w:rPr/>
        <w:t>供应商代表</w:t>
      </w:r>
      <w:r>
        <w:rPr>
          <w:u w:val="single"/>
        </w:rPr>
        <w:t>　　　　　</w:t>
      </w:r>
      <w:r>
        <w:rPr>
          <w:u w:val="single"/>
        </w:rPr>
        <w:t>（签字）</w:t>
      </w:r>
    </w:p>
    <w:p>
      <w:pPr>
        <w:pStyle w:val="null3"/>
        <w:ind w:firstLine="480"/>
        <w:jc w:val="left"/>
      </w:pPr>
      <w:r>
        <w:rPr/>
        <w:t>供应商名称</w:t>
      </w:r>
      <w:r>
        <w:rPr>
          <w:u w:val="single"/>
        </w:rPr>
        <w:t>　　　　　</w:t>
      </w:r>
      <w:r>
        <w:rPr>
          <w:u w:val="single"/>
        </w:rPr>
        <w:t>（全称并加盖公章）</w:t>
      </w:r>
    </w:p>
    <w:p>
      <w:pPr>
        <w:pStyle w:val="null3"/>
        <w:ind w:firstLine="480"/>
        <w:jc w:val="left"/>
      </w:pPr>
      <w:r>
        <w:rPr/>
        <w:t>日期：</w:t>
      </w:r>
      <w:r>
        <w:rPr>
          <w:u w:val="single"/>
        </w:rPr>
        <w:t>　　</w:t>
      </w:r>
      <w:r>
        <w:rPr/>
        <w:t>年</w:t>
      </w:r>
      <w:r>
        <w:rPr>
          <w:u w:val="single"/>
        </w:rPr>
        <w:t>　　</w:t>
      </w:r>
      <w:r>
        <w:rPr/>
        <w:t>月</w:t>
      </w:r>
      <w:r>
        <w:rPr>
          <w:u w:val="single"/>
        </w:rPr>
        <w:t>　　</w:t>
      </w:r>
      <w:r>
        <w:rPr/>
        <w:t>日</w:t>
      </w:r>
    </w:p>
    <w:p>
      <w:pPr>
        <w:pStyle w:val="null3"/>
        <w:jc w:val="left"/>
      </w:pPr>
      <w:r>
        <w:rPr/>
        <w:t xml:space="preserve"> </w:t>
        <w:br/>
        <w:br w:type="page"/>
      </w:r>
    </w:p>
    <w:p>
      <w:pPr>
        <w:pStyle w:val="null3"/>
        <w:jc w:val="center"/>
        <w:outlineLvl w:val="2"/>
      </w:pPr>
      <w:r>
        <w:rPr>
          <w:sz w:val="28"/>
          <w:b/>
        </w:rPr>
        <w:t>附件4 磋商保证金凭证</w:t>
      </w:r>
    </w:p>
    <w:p>
      <w:pPr>
        <w:pStyle w:val="null3"/>
        <w:jc w:val="center"/>
        <w:outlineLvl w:val="3"/>
      </w:pPr>
      <w:r>
        <w:rPr>
          <w:sz w:val="24"/>
          <w:b/>
        </w:rPr>
        <w:t>编制说明</w:t>
      </w:r>
    </w:p>
    <w:p>
      <w:pPr>
        <w:pStyle w:val="null3"/>
        <w:ind w:firstLine="480"/>
        <w:jc w:val="left"/>
      </w:pPr>
      <w:r>
        <w:rPr/>
        <w:t>1、在此项下提交的“磋商保证金”材料可使用转账凭证复印件或从福建省政府采购网上公开信息系统中下载的有关原始页面的打印件。通过福建省政府采购网政府采购平台“保函服务”栏目办理电子保函的，提供电子保函电子格式。</w:t>
      </w:r>
    </w:p>
    <w:p>
      <w:pPr>
        <w:pStyle w:val="null3"/>
        <w:ind w:firstLine="480"/>
        <w:jc w:val="left"/>
      </w:pPr>
      <w:r>
        <w:rPr/>
        <w:t>2、磋商保证金是否已提交按照磋商文件规定执行。</w:t>
      </w:r>
    </w:p>
    <w:p>
      <w:pPr>
        <w:pStyle w:val="null3"/>
        <w:jc w:val="left"/>
      </w:pPr>
      <w:r>
        <w:rPr/>
        <w:t xml:space="preserve"> </w:t>
        <w:br/>
        <w:br w:type="page"/>
      </w:r>
    </w:p>
    <w:p>
      <w:pPr>
        <w:pStyle w:val="null3"/>
        <w:jc w:val="center"/>
        <w:outlineLvl w:val="2"/>
      </w:pPr>
      <w:r>
        <w:rPr>
          <w:sz w:val="28"/>
          <w:b/>
        </w:rPr>
        <w:t>附件5-1 技术和服务要求响应表</w:t>
      </w:r>
    </w:p>
    <w:p>
      <w:pPr>
        <w:pStyle w:val="null3"/>
        <w:ind w:firstLine="480"/>
        <w:jc w:val="left"/>
      </w:pPr>
      <w:r>
        <w:rPr/>
        <w:t>供应商名称：</w:t>
      </w:r>
      <w:r>
        <w:rPr>
          <w:u w:val="single"/>
        </w:rPr>
        <w:t>（全称加盖单位公章）</w:t>
      </w:r>
      <w:r>
        <w:rPr/>
        <w:t>项目编号∶</w:t>
      </w:r>
      <w:r>
        <w:rPr>
          <w:u w:val="single"/>
        </w:rPr>
        <w:t>　　　　　</w:t>
      </w:r>
      <w:r>
        <w:rPr>
          <w:u w:val="single"/>
        </w:rPr>
        <w:t>　　　　　</w:t>
      </w:r>
    </w:p>
    <w:tbl>
      <w:tblPr>
        <w:tblW w:w="0" w:type="auto"/>
        <w:tblBorders>
          <w:top w:val="single"/>
          <w:left w:val="single"/>
          <w:bottom w:val="single"/>
          <w:right w:val="single"/>
          <w:insideH w:val="single"/>
          <w:insideV w:val="single"/>
        </w:tblBorders>
      </w:tblPr>
      <w:tblGrid>
        <w:gridCol w:w="709"/>
        <w:gridCol w:w="1519"/>
        <w:gridCol w:w="2026"/>
        <w:gridCol w:w="2026"/>
        <w:gridCol w:w="2026"/>
      </w:tblGrid>
      <w:tr>
        <w:tc>
          <w:tcPr>
            <w:tcW w:type="dxa" w:w="709"/>
          </w:tcPr>
          <w:p>
            <w:pPr>
              <w:pStyle w:val="null3"/>
              <w:jc w:val="left"/>
            </w:pPr>
            <w:r>
              <w:rPr/>
              <w:t>采购包</w:t>
            </w:r>
          </w:p>
        </w:tc>
        <w:tc>
          <w:tcPr>
            <w:tcW w:type="dxa" w:w="1519"/>
          </w:tcPr>
          <w:p>
            <w:pPr>
              <w:pStyle w:val="null3"/>
              <w:jc w:val="left"/>
            </w:pPr>
            <w:r>
              <w:rPr/>
              <w:t>章节条目号</w:t>
            </w:r>
          </w:p>
        </w:tc>
        <w:tc>
          <w:tcPr>
            <w:tcW w:type="dxa" w:w="2026"/>
          </w:tcPr>
          <w:p>
            <w:pPr>
              <w:pStyle w:val="null3"/>
              <w:jc w:val="left"/>
            </w:pPr>
            <w:r>
              <w:rPr/>
              <w:t>竞争性磋商文件规定的技术和服务要求</w:t>
            </w:r>
          </w:p>
        </w:tc>
        <w:tc>
          <w:tcPr>
            <w:tcW w:type="dxa" w:w="2026"/>
          </w:tcPr>
          <w:p>
            <w:pPr>
              <w:pStyle w:val="null3"/>
              <w:jc w:val="left"/>
            </w:pPr>
            <w:r>
              <w:rPr/>
              <w:t>响应文件响应承诺</w:t>
            </w:r>
          </w:p>
        </w:tc>
        <w:tc>
          <w:tcPr>
            <w:tcW w:type="dxa" w:w="2026"/>
          </w:tcPr>
          <w:p>
            <w:pPr>
              <w:pStyle w:val="null3"/>
              <w:jc w:val="left"/>
            </w:pPr>
            <w:r>
              <w:rPr/>
              <w:t>是否偏离及说明</w:t>
            </w:r>
          </w:p>
        </w:tc>
      </w:tr>
      <w:tr>
        <w:tc>
          <w:tcPr>
            <w:tcW w:type="dxa" w:w="709"/>
          </w:tcPr>
          <w:p/>
        </w:tc>
        <w:tc>
          <w:tcPr>
            <w:tcW w:type="dxa" w:w="1519"/>
          </w:tcPr>
          <w:p>
            <w:pPr>
              <w:pStyle w:val="null3"/>
              <w:jc w:val="left"/>
            </w:pPr>
            <w:r>
              <w:rPr/>
              <w:t xml:space="preserve">    </w:t>
            </w:r>
          </w:p>
        </w:tc>
        <w:tc>
          <w:tcPr>
            <w:tcW w:type="dxa" w:w="2026"/>
          </w:tcPr>
          <w:p>
            <w:pPr>
              <w:pStyle w:val="null3"/>
              <w:jc w:val="left"/>
            </w:pPr>
            <w:r>
              <w:rPr/>
              <w:t xml:space="preserve">    </w:t>
            </w:r>
          </w:p>
        </w:tc>
        <w:tc>
          <w:tcPr>
            <w:tcW w:type="dxa" w:w="2026"/>
          </w:tcPr>
          <w:p>
            <w:pPr>
              <w:pStyle w:val="null3"/>
              <w:jc w:val="left"/>
            </w:pPr>
            <w:r>
              <w:rPr/>
              <w:t xml:space="preserve">    </w:t>
            </w:r>
          </w:p>
        </w:tc>
        <w:tc>
          <w:tcPr>
            <w:tcW w:type="dxa" w:w="2026"/>
          </w:tcPr>
          <w:p>
            <w:pPr>
              <w:pStyle w:val="null3"/>
              <w:jc w:val="left"/>
            </w:pPr>
            <w:r>
              <w:rPr/>
              <w:t xml:space="preserve">    </w:t>
            </w:r>
          </w:p>
        </w:tc>
      </w:tr>
      <w:tr>
        <w:tc>
          <w:tcPr>
            <w:tcW w:type="dxa" w:w="709"/>
          </w:tcPr>
          <w:p/>
        </w:tc>
        <w:tc>
          <w:tcPr>
            <w:tcW w:type="dxa" w:w="1519"/>
          </w:tcPr>
          <w:p>
            <w:pPr>
              <w:pStyle w:val="null3"/>
              <w:jc w:val="left"/>
            </w:pPr>
            <w:r>
              <w:rPr/>
              <w:t xml:space="preserve">    </w:t>
            </w:r>
          </w:p>
        </w:tc>
        <w:tc>
          <w:tcPr>
            <w:tcW w:type="dxa" w:w="2026"/>
          </w:tcPr>
          <w:p>
            <w:pPr>
              <w:pStyle w:val="null3"/>
              <w:jc w:val="left"/>
            </w:pPr>
            <w:r>
              <w:rPr/>
              <w:t xml:space="preserve">    </w:t>
            </w:r>
          </w:p>
        </w:tc>
        <w:tc>
          <w:tcPr>
            <w:tcW w:type="dxa" w:w="2026"/>
          </w:tcPr>
          <w:p>
            <w:pPr>
              <w:pStyle w:val="null3"/>
              <w:jc w:val="left"/>
            </w:pPr>
            <w:r>
              <w:rPr/>
              <w:t xml:space="preserve">    </w:t>
            </w:r>
          </w:p>
        </w:tc>
        <w:tc>
          <w:tcPr>
            <w:tcW w:type="dxa" w:w="2026"/>
          </w:tcPr>
          <w:p>
            <w:pPr>
              <w:pStyle w:val="null3"/>
              <w:jc w:val="left"/>
            </w:pPr>
            <w:r>
              <w:rPr/>
              <w:t xml:space="preserve">    </w:t>
            </w:r>
          </w:p>
        </w:tc>
      </w:tr>
      <w:tr>
        <w:tc>
          <w:tcPr>
            <w:tcW w:type="dxa" w:w="709"/>
          </w:tcPr>
          <w:p/>
        </w:tc>
        <w:tc>
          <w:tcPr>
            <w:tcW w:type="dxa" w:w="1519"/>
          </w:tcPr>
          <w:p>
            <w:pPr>
              <w:pStyle w:val="null3"/>
              <w:jc w:val="left"/>
            </w:pPr>
            <w:r>
              <w:rPr/>
              <w:t xml:space="preserve">    </w:t>
            </w:r>
          </w:p>
        </w:tc>
        <w:tc>
          <w:tcPr>
            <w:tcW w:type="dxa" w:w="2026"/>
          </w:tcPr>
          <w:p>
            <w:pPr>
              <w:pStyle w:val="null3"/>
              <w:jc w:val="left"/>
            </w:pPr>
            <w:r>
              <w:rPr/>
              <w:t xml:space="preserve">    </w:t>
            </w:r>
          </w:p>
        </w:tc>
        <w:tc>
          <w:tcPr>
            <w:tcW w:type="dxa" w:w="2026"/>
          </w:tcPr>
          <w:p>
            <w:pPr>
              <w:pStyle w:val="null3"/>
              <w:jc w:val="left"/>
            </w:pPr>
            <w:r>
              <w:rPr/>
              <w:t xml:space="preserve">    </w:t>
            </w:r>
          </w:p>
        </w:tc>
        <w:tc>
          <w:tcPr>
            <w:tcW w:type="dxa" w:w="2026"/>
          </w:tcPr>
          <w:p>
            <w:pPr>
              <w:pStyle w:val="null3"/>
              <w:jc w:val="left"/>
            </w:pPr>
            <w:r>
              <w:rPr/>
              <w:t xml:space="preserve">    </w:t>
            </w:r>
          </w:p>
        </w:tc>
      </w:tr>
    </w:tbl>
    <w:p>
      <w:pPr>
        <w:pStyle w:val="null3"/>
        <w:jc w:val="left"/>
      </w:pPr>
      <w:r>
        <w:rPr>
          <w:b/>
        </w:rPr>
        <w:t>注：（1）竞争性磋商文件（含技术和服务要求等）规定的各相关条款要求，如果供应商在响应文件中没有以书面方式对竞争性磋商文件规定的各项要求和条款提出不满足或不响应或负偏离，则视为供应商能够完全理解并满足本竞争性磋商文件规定的各相关条款要求。如有不满足或不响应或负偏离，不管是多么微小，供应商都应在响应文件中按上表格式加以如实详细说明，否则，供应商成交后才提出或者被采购人发现的任何负偏离或不响应或不满足均视为成交供应商违约，按供应商虚假承诺骗取成交处理，采购人将取消其成交供应商资格，其磋商保证金（如果未签订合同）将不予退还，给采购人和采购代理机构造成损失的，还必须进行赔偿并负相关责任。</w:t>
      </w:r>
    </w:p>
    <w:p>
      <w:pPr>
        <w:pStyle w:val="null3"/>
        <w:jc w:val="left"/>
      </w:pPr>
      <w:r>
        <w:rPr>
          <w:b/>
        </w:rPr>
        <w:t>（2）磋商文件不能详细列明采购标的的技术、服务要求，需经磋商由供应商提供最终设计方案或解决方案的；或者供应商需要说明的内容需要通过图片、视频等特殊表达；无法适用上表格式文字说明的，则供应商可在本表中进行相应说明和页码索引，再另页具体提交应答。</w:t>
      </w:r>
      <w:r>
        <w:br/>
      </w:r>
      <w:r>
        <w:br/>
      </w:r>
    </w:p>
    <w:p>
      <w:pPr>
        <w:pStyle w:val="null3"/>
        <w:ind w:firstLine="480"/>
        <w:jc w:val="left"/>
      </w:pPr>
      <w:r>
        <w:rPr/>
        <w:t>供应商代表签字：</w:t>
      </w:r>
      <w:r>
        <w:rPr>
          <w:u w:val="single"/>
        </w:rPr>
        <w:t>　　　　　</w:t>
      </w:r>
      <w:r>
        <w:rPr>
          <w:u w:val="single"/>
        </w:rPr>
        <w:t>　　　　　</w:t>
      </w:r>
    </w:p>
    <w:p>
      <w:pPr>
        <w:pStyle w:val="null3"/>
        <w:jc w:val="left"/>
      </w:pPr>
      <w:r>
        <w:rPr/>
        <w:t xml:space="preserve"> </w:t>
        <w:br/>
        <w:br w:type="page"/>
      </w:r>
    </w:p>
    <w:p>
      <w:pPr>
        <w:pStyle w:val="null3"/>
        <w:jc w:val="center"/>
        <w:outlineLvl w:val="3"/>
      </w:pPr>
      <w:r>
        <w:rPr>
          <w:sz w:val="24"/>
          <w:b/>
        </w:rPr>
        <w:t>附件5-2        商务条件和其它事项响应表</w:t>
      </w:r>
    </w:p>
    <w:p>
      <w:pPr>
        <w:pStyle w:val="null3"/>
        <w:ind w:firstLine="480"/>
        <w:jc w:val="left"/>
      </w:pPr>
      <w:r>
        <w:rPr/>
        <w:t>供应商名称：</w:t>
      </w:r>
      <w:r>
        <w:rPr>
          <w:u w:val="single"/>
        </w:rPr>
        <w:t>（全称加盖单位公章）</w:t>
      </w:r>
      <w:r>
        <w:rPr/>
        <w:t>项目编号∶</w:t>
      </w:r>
      <w:r>
        <w:rPr>
          <w:u w:val="single"/>
        </w:rPr>
        <w:t>　　　　　</w:t>
      </w:r>
      <w:r>
        <w:rPr>
          <w:u w:val="single"/>
        </w:rPr>
        <w:t>　　　　　</w:t>
      </w:r>
    </w:p>
    <w:tbl>
      <w:tblPr>
        <w:tblW w:w="0" w:type="auto"/>
        <w:tblBorders>
          <w:top w:val="single"/>
          <w:left w:val="single"/>
          <w:bottom w:val="single"/>
          <w:right w:val="single"/>
          <w:insideH w:val="single"/>
          <w:insideV w:val="single"/>
        </w:tblBorders>
      </w:tblPr>
      <w:tblGrid>
        <w:gridCol w:w="709"/>
        <w:gridCol w:w="1519"/>
        <w:gridCol w:w="2026"/>
        <w:gridCol w:w="2026"/>
        <w:gridCol w:w="2026"/>
      </w:tblGrid>
      <w:tr>
        <w:tc>
          <w:tcPr>
            <w:tcW w:type="dxa" w:w="709"/>
          </w:tcPr>
          <w:p>
            <w:pPr>
              <w:pStyle w:val="null3"/>
              <w:jc w:val="left"/>
            </w:pPr>
            <w:r>
              <w:rPr/>
              <w:t>采购包</w:t>
            </w:r>
          </w:p>
        </w:tc>
        <w:tc>
          <w:tcPr>
            <w:tcW w:type="dxa" w:w="1519"/>
          </w:tcPr>
          <w:p>
            <w:pPr>
              <w:pStyle w:val="null3"/>
              <w:jc w:val="left"/>
            </w:pPr>
            <w:r>
              <w:rPr/>
              <w:t>章节条目号</w:t>
            </w:r>
          </w:p>
        </w:tc>
        <w:tc>
          <w:tcPr>
            <w:tcW w:type="dxa" w:w="2026"/>
          </w:tcPr>
          <w:p>
            <w:pPr>
              <w:pStyle w:val="null3"/>
              <w:jc w:val="left"/>
            </w:pPr>
            <w:r>
              <w:rPr/>
              <w:t>竞争性磋商文件规定的商务条件要求</w:t>
            </w:r>
          </w:p>
        </w:tc>
        <w:tc>
          <w:tcPr>
            <w:tcW w:type="dxa" w:w="2026"/>
          </w:tcPr>
          <w:p>
            <w:pPr>
              <w:pStyle w:val="null3"/>
              <w:jc w:val="left"/>
            </w:pPr>
            <w:r>
              <w:rPr/>
              <w:t>响应文件响应承诺</w:t>
            </w:r>
          </w:p>
        </w:tc>
        <w:tc>
          <w:tcPr>
            <w:tcW w:type="dxa" w:w="2026"/>
          </w:tcPr>
          <w:p>
            <w:pPr>
              <w:pStyle w:val="null3"/>
              <w:jc w:val="left"/>
            </w:pPr>
            <w:r>
              <w:rPr/>
              <w:t>是否偏离及说明</w:t>
            </w:r>
          </w:p>
        </w:tc>
      </w:tr>
      <w:tr>
        <w:tc>
          <w:tcPr>
            <w:tcW w:type="dxa" w:w="709"/>
          </w:tcPr>
          <w:p/>
        </w:tc>
        <w:tc>
          <w:tcPr>
            <w:tcW w:type="dxa" w:w="1519"/>
          </w:tcPr>
          <w:p>
            <w:pPr>
              <w:pStyle w:val="null3"/>
              <w:jc w:val="left"/>
            </w:pPr>
            <w:r>
              <w:rPr/>
              <w:t xml:space="preserve">    </w:t>
            </w:r>
          </w:p>
        </w:tc>
        <w:tc>
          <w:tcPr>
            <w:tcW w:type="dxa" w:w="2026"/>
          </w:tcPr>
          <w:p>
            <w:pPr>
              <w:pStyle w:val="null3"/>
              <w:jc w:val="left"/>
            </w:pPr>
            <w:r>
              <w:rPr/>
              <w:t xml:space="preserve">    </w:t>
            </w:r>
          </w:p>
        </w:tc>
        <w:tc>
          <w:tcPr>
            <w:tcW w:type="dxa" w:w="2026"/>
          </w:tcPr>
          <w:p>
            <w:pPr>
              <w:pStyle w:val="null3"/>
              <w:jc w:val="left"/>
            </w:pPr>
            <w:r>
              <w:rPr/>
              <w:t xml:space="preserve">    </w:t>
            </w:r>
          </w:p>
        </w:tc>
        <w:tc>
          <w:tcPr>
            <w:tcW w:type="dxa" w:w="2026"/>
          </w:tcPr>
          <w:p>
            <w:pPr>
              <w:pStyle w:val="null3"/>
              <w:jc w:val="left"/>
            </w:pPr>
            <w:r>
              <w:rPr/>
              <w:t xml:space="preserve">    </w:t>
            </w:r>
          </w:p>
        </w:tc>
      </w:tr>
      <w:tr>
        <w:tc>
          <w:tcPr>
            <w:tcW w:type="dxa" w:w="709"/>
          </w:tcPr>
          <w:p/>
        </w:tc>
        <w:tc>
          <w:tcPr>
            <w:tcW w:type="dxa" w:w="1519"/>
          </w:tcPr>
          <w:p>
            <w:pPr>
              <w:pStyle w:val="null3"/>
              <w:jc w:val="left"/>
            </w:pPr>
            <w:r>
              <w:rPr/>
              <w:t xml:space="preserve">    </w:t>
            </w:r>
          </w:p>
        </w:tc>
        <w:tc>
          <w:tcPr>
            <w:tcW w:type="dxa" w:w="2026"/>
          </w:tcPr>
          <w:p>
            <w:pPr>
              <w:pStyle w:val="null3"/>
              <w:jc w:val="left"/>
            </w:pPr>
            <w:r>
              <w:rPr/>
              <w:t xml:space="preserve">    </w:t>
            </w:r>
          </w:p>
        </w:tc>
        <w:tc>
          <w:tcPr>
            <w:tcW w:type="dxa" w:w="2026"/>
          </w:tcPr>
          <w:p>
            <w:pPr>
              <w:pStyle w:val="null3"/>
              <w:jc w:val="left"/>
            </w:pPr>
            <w:r>
              <w:rPr/>
              <w:t xml:space="preserve">    </w:t>
            </w:r>
          </w:p>
        </w:tc>
        <w:tc>
          <w:tcPr>
            <w:tcW w:type="dxa" w:w="2026"/>
          </w:tcPr>
          <w:p>
            <w:pPr>
              <w:pStyle w:val="null3"/>
              <w:jc w:val="left"/>
            </w:pPr>
            <w:r>
              <w:rPr/>
              <w:t xml:space="preserve">    </w:t>
            </w:r>
          </w:p>
        </w:tc>
      </w:tr>
      <w:tr>
        <w:tc>
          <w:tcPr>
            <w:tcW w:type="dxa" w:w="709"/>
          </w:tcPr>
          <w:p/>
        </w:tc>
        <w:tc>
          <w:tcPr>
            <w:tcW w:type="dxa" w:w="1519"/>
          </w:tcPr>
          <w:p>
            <w:pPr>
              <w:pStyle w:val="null3"/>
              <w:jc w:val="left"/>
            </w:pPr>
            <w:r>
              <w:rPr/>
              <w:t xml:space="preserve">    </w:t>
            </w:r>
          </w:p>
        </w:tc>
        <w:tc>
          <w:tcPr>
            <w:tcW w:type="dxa" w:w="2026"/>
          </w:tcPr>
          <w:p>
            <w:pPr>
              <w:pStyle w:val="null3"/>
              <w:jc w:val="left"/>
            </w:pPr>
            <w:r>
              <w:rPr/>
              <w:t xml:space="preserve">    </w:t>
            </w:r>
          </w:p>
        </w:tc>
        <w:tc>
          <w:tcPr>
            <w:tcW w:type="dxa" w:w="2026"/>
          </w:tcPr>
          <w:p>
            <w:pPr>
              <w:pStyle w:val="null3"/>
              <w:jc w:val="left"/>
            </w:pPr>
            <w:r>
              <w:rPr/>
              <w:t xml:space="preserve">    </w:t>
            </w:r>
          </w:p>
        </w:tc>
        <w:tc>
          <w:tcPr>
            <w:tcW w:type="dxa" w:w="2026"/>
          </w:tcPr>
          <w:p>
            <w:pPr>
              <w:pStyle w:val="null3"/>
              <w:jc w:val="left"/>
            </w:pPr>
            <w:r>
              <w:rPr/>
              <w:t xml:space="preserve">    </w:t>
            </w:r>
          </w:p>
        </w:tc>
      </w:tr>
    </w:tbl>
    <w:p>
      <w:pPr>
        <w:pStyle w:val="null3"/>
        <w:jc w:val="left"/>
      </w:pPr>
      <w:r>
        <w:rPr>
          <w:b/>
        </w:rPr>
        <w:t>注：（1）竞争性磋商文件（含技术和服务要求等）规定的各相关条款要求，如果供应商在响应文件中没有以书面方式对竞争性磋商文件规定的各项要求和条款提出不满足或不响应或负偏离，则视为供应商能够完全理解并满足本竞争性磋商文件规定的各相关条款要求。如有不满足或不响应或负偏离，不管是多么微小，供应商都应在响应文件中按上表格式加以如实详细说明，否则，供应商成交后才提出或者被采购人发现的任何负偏离或不响应或不满足均视为成交供应商违约，按供应商虚假承诺骗取成交处理，采购人将取消其成交供应商资格，其磋商保证金（如果未签订合同）将不予退还，给采购人和采购代理机构造成损失的，还必须进行赔偿并负相关责任。</w:t>
      </w:r>
    </w:p>
    <w:p>
      <w:pPr>
        <w:pStyle w:val="null3"/>
        <w:jc w:val="left"/>
      </w:pPr>
      <w:r>
        <w:rPr>
          <w:b/>
        </w:rPr>
        <w:t>（2）磋商文件不能详细列明采购标的的技术、服务要求，需经磋商由供应商提供最终设计方案或解决方案的；或者供应商需要说明的内容需要通过图片、视频等特殊表达；无法适用上表格式文字说明的，则供应商可在本表中进行相应说明和页码索引，再另页具体提交应答。</w:t>
      </w:r>
      <w:r>
        <w:br/>
      </w:r>
      <w:r>
        <w:br/>
      </w:r>
    </w:p>
    <w:p>
      <w:pPr>
        <w:pStyle w:val="null3"/>
        <w:ind w:firstLine="480"/>
        <w:jc w:val="left"/>
      </w:pPr>
      <w:r>
        <w:rPr/>
        <w:t>供应商代表签字：</w:t>
      </w:r>
      <w:r>
        <w:rPr>
          <w:u w:val="single"/>
        </w:rPr>
        <w:t>　　　　　</w:t>
      </w:r>
      <w:r>
        <w:rPr>
          <w:u w:val="single"/>
        </w:rPr>
        <w:t>　　　　　</w:t>
      </w:r>
    </w:p>
    <w:p>
      <w:pPr>
        <w:pStyle w:val="null3"/>
        <w:jc w:val="left"/>
      </w:pPr>
      <w:r>
        <w:rPr/>
        <w:t xml:space="preserve"> </w:t>
        <w:br/>
        <w:br w:type="page"/>
      </w:r>
    </w:p>
    <w:p>
      <w:pPr>
        <w:pStyle w:val="null3"/>
        <w:jc w:val="center"/>
        <w:outlineLvl w:val="2"/>
      </w:pPr>
      <w:r>
        <w:rPr>
          <w:sz w:val="28"/>
          <w:b/>
        </w:rPr>
        <w:t>附件6 相关技术、商务、服务响应承诺及资料</w:t>
      </w:r>
    </w:p>
    <w:p>
      <w:pPr>
        <w:pStyle w:val="null3"/>
        <w:ind w:firstLine="480"/>
        <w:jc w:val="left"/>
      </w:pPr>
      <w:r>
        <w:rPr/>
        <w:t>说明：</w:t>
      </w:r>
    </w:p>
    <w:p>
      <w:pPr>
        <w:pStyle w:val="null3"/>
        <w:ind w:firstLine="480"/>
        <w:jc w:val="left"/>
      </w:pPr>
      <w:r>
        <w:rPr/>
        <w:t>1.采购人或采购代理机构可以根据项目的特点和需要，在磋商文件中对供应商需要提供的相关技术、商务、服务响应承诺及资料进行具体规定或附表格式，供应商应按照磋商文件要求提供相关承诺及材料，并加盖供应商单位公章。</w:t>
      </w:r>
    </w:p>
    <w:p>
      <w:pPr>
        <w:pStyle w:val="null3"/>
        <w:ind w:firstLine="480"/>
        <w:jc w:val="left"/>
      </w:pPr>
      <w:r>
        <w:rPr/>
        <w:t>2.如果没有特别要求的，供应商根据磋商文件的要求以及特点，提供相关技术、商务、服务响应承诺及资料，格式自拟。</w:t>
      </w:r>
      <w:r>
        <w:br/>
      </w:r>
      <w:r>
        <w:br/>
      </w:r>
      <w:r>
        <w:br/>
      </w:r>
      <w:r>
        <w:br/>
      </w:r>
    </w:p>
    <w:p>
      <w:pPr>
        <w:pStyle w:val="null3"/>
        <w:ind w:firstLine="480"/>
        <w:jc w:val="left"/>
      </w:pPr>
      <w:r>
        <w:rPr/>
        <w:t>供应商代表</w:t>
      </w:r>
      <w:r>
        <w:rPr>
          <w:u w:val="single"/>
        </w:rPr>
        <w:t>　　　　　</w:t>
      </w:r>
      <w:r>
        <w:rPr>
          <w:u w:val="single"/>
        </w:rPr>
        <w:t>（签字）</w:t>
      </w:r>
    </w:p>
    <w:p>
      <w:pPr>
        <w:pStyle w:val="null3"/>
        <w:ind w:firstLine="480"/>
        <w:jc w:val="left"/>
      </w:pPr>
      <w:r>
        <w:rPr/>
        <w:t>供应商名称</w:t>
      </w:r>
      <w:r>
        <w:rPr>
          <w:u w:val="single"/>
        </w:rPr>
        <w:t>　　　　　</w:t>
      </w:r>
      <w:r>
        <w:rPr>
          <w:u w:val="single"/>
        </w:rPr>
        <w:t>（全称并加盖公章）</w:t>
      </w:r>
      <w:r>
        <w:rPr>
          <w:u w:val="single"/>
        </w:rPr>
        <w:t>　　　　　</w:t>
      </w:r>
    </w:p>
    <w:p>
      <w:pPr>
        <w:pStyle w:val="null3"/>
        <w:ind w:firstLine="480"/>
        <w:jc w:val="left"/>
      </w:pPr>
      <w:r>
        <w:rPr/>
        <w:t>日期：</w:t>
      </w:r>
      <w:r>
        <w:rPr>
          <w:u w:val="single"/>
        </w:rPr>
        <w:t>　　　</w:t>
      </w:r>
      <w:r>
        <w:rPr/>
        <w:t>年</w:t>
      </w:r>
      <w:r>
        <w:rPr>
          <w:u w:val="single"/>
        </w:rPr>
        <w:t>　　　</w:t>
      </w:r>
      <w:r>
        <w:rPr/>
        <w:t>月</w:t>
      </w:r>
      <w:r>
        <w:rPr>
          <w:u w:val="single"/>
        </w:rPr>
        <w:t>　　　</w:t>
      </w:r>
      <w:r>
        <w:rPr/>
        <w:t>日</w:t>
      </w:r>
    </w:p>
    <w:p>
      <w:pPr>
        <w:pStyle w:val="null3"/>
        <w:jc w:val="left"/>
      </w:pPr>
      <w:r>
        <w:rPr/>
        <w:t xml:space="preserve"> </w:t>
        <w:br/>
        <w:br w:type="page"/>
      </w:r>
    </w:p>
    <w:p>
      <w:pPr>
        <w:pStyle w:val="null3"/>
        <w:jc w:val="center"/>
        <w:outlineLvl w:val="2"/>
      </w:pPr>
      <w:r>
        <w:rPr>
          <w:sz w:val="28"/>
          <w:b/>
        </w:rPr>
        <w:t>附件7 供应商提交符合政府采购政策的证明材料</w:t>
      </w:r>
    </w:p>
    <w:p>
      <w:pPr>
        <w:pStyle w:val="null3"/>
        <w:jc w:val="center"/>
        <w:outlineLvl w:val="3"/>
      </w:pPr>
      <w:r>
        <w:rPr>
          <w:sz w:val="24"/>
          <w:b/>
        </w:rPr>
        <w:t>附件7-1-1 中小企业声明函（若有）</w:t>
      </w:r>
    </w:p>
    <w:p>
      <w:pPr>
        <w:pStyle w:val="null3"/>
        <w:ind w:firstLine="480"/>
        <w:jc w:val="center"/>
      </w:pPr>
      <w:r>
        <w:rPr/>
        <w:t>中小企业声明函（货物）</w:t>
      </w:r>
    </w:p>
    <w:p>
      <w:pPr>
        <w:pStyle w:val="null3"/>
        <w:ind w:firstLine="480"/>
        <w:jc w:val="left"/>
      </w:pPr>
      <w:r>
        <w:rPr/>
        <w:t>本公司</w:t>
      </w:r>
      <w:r>
        <w:rPr>
          <w:u w:val="single"/>
        </w:rPr>
        <w:t>（联合体）</w:t>
      </w:r>
      <w:r>
        <w:rPr/>
        <w:t>郑重声明，根据《政府采购促进中小企业发展管理办法》（财库﹝2020﹞46号）的规定，本公司</w:t>
      </w:r>
      <w:r>
        <w:rPr>
          <w:u w:val="single"/>
        </w:rPr>
        <w:t>（联合体）</w:t>
      </w:r>
      <w:r>
        <w:rPr/>
        <w:t>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jc w:val="left"/>
      </w:pPr>
      <w:r>
        <w:rPr/>
        <w:t>1.</w:t>
      </w:r>
      <w:r>
        <w:rPr>
          <w:u w:val="single"/>
        </w:rPr>
        <w:t>（标的名称）</w:t>
      </w:r>
      <w:r>
        <w:rPr/>
        <w:t>，属于</w:t>
      </w:r>
      <w:r>
        <w:rPr>
          <w:u w:val="single"/>
        </w:rPr>
        <w:t>（采购文件中明确的所属行业）</w:t>
      </w:r>
      <w:r>
        <w:rPr/>
        <w:t>行业；制造商为</w:t>
      </w:r>
      <w:r>
        <w:rPr>
          <w:u w:val="single"/>
        </w:rPr>
        <w:t>（企业名称）</w:t>
      </w:r>
      <w:r>
        <w:rPr/>
        <w:t>，从业人员</w:t>
      </w:r>
      <w:r>
        <w:rPr/>
        <w:t>人，营业收入为</w:t>
      </w:r>
      <w:r>
        <w:rPr/>
        <w:t>万元，资产总额为</w:t>
      </w:r>
      <w:r>
        <w:rPr/>
        <w:t>万元¹，属于</w:t>
      </w:r>
      <w:r>
        <w:rPr>
          <w:u w:val="single"/>
        </w:rPr>
        <w:t>（中型企业、小型企业、微型企业）</w:t>
      </w:r>
      <w:r>
        <w:rPr/>
        <w:t>；</w:t>
      </w:r>
    </w:p>
    <w:p>
      <w:pPr>
        <w:pStyle w:val="null3"/>
        <w:ind w:firstLine="480"/>
        <w:jc w:val="left"/>
      </w:pPr>
      <w:r>
        <w:rPr/>
        <w:t>2.</w:t>
      </w:r>
      <w:r>
        <w:rPr>
          <w:u w:val="single"/>
        </w:rPr>
        <w:t>（标的名称）</w:t>
      </w:r>
      <w:r>
        <w:rPr/>
        <w:t>，属于</w:t>
      </w:r>
      <w:r>
        <w:rPr>
          <w:u w:val="single"/>
        </w:rPr>
        <w:t>（采购文件中明确的所属行业）</w:t>
      </w:r>
      <w:r>
        <w:rPr/>
        <w:t>行业；制造商为</w:t>
      </w:r>
      <w:r>
        <w:rPr>
          <w:u w:val="single"/>
        </w:rPr>
        <w:t>（企业名称）</w:t>
      </w:r>
      <w:r>
        <w:rPr/>
        <w:t>，从业人员</w:t>
      </w:r>
      <w:r>
        <w:rPr/>
        <w:t>人，营业收入为</w:t>
      </w:r>
      <w:r>
        <w:rPr/>
        <w:t>万元，资产总额为</w:t>
      </w:r>
      <w:r>
        <w:rPr/>
        <w:t>万元，属于</w:t>
      </w:r>
      <w:r>
        <w:rPr>
          <w:u w:val="single"/>
        </w:rPr>
        <w:t>（中型企业、小型企业、微型企业）</w:t>
      </w:r>
      <w:r>
        <w:rPr/>
        <w:t>；</w:t>
      </w:r>
    </w:p>
    <w:p>
      <w:pPr>
        <w:pStyle w:val="null3"/>
        <w:ind w:firstLine="480"/>
        <w:jc w:val="left"/>
      </w:pPr>
      <w:r>
        <w:rPr/>
        <w:t>......</w:t>
      </w:r>
    </w:p>
    <w:p>
      <w:pPr>
        <w:pStyle w:val="null3"/>
        <w:ind w:firstLine="480"/>
        <w:jc w:val="left"/>
      </w:pPr>
      <w:r>
        <w:rPr/>
        <w:t>以上企业，不属于大企业的分支机构，不存在控股股东为大企业的情形，也不存在与大企业的负责人为同一人的情形。</w:t>
      </w:r>
    </w:p>
    <w:p>
      <w:pPr>
        <w:pStyle w:val="null3"/>
        <w:ind w:firstLine="480"/>
        <w:jc w:val="left"/>
      </w:pPr>
      <w:r>
        <w:rPr/>
        <w:t>本企业对上述声明内容的真实性负责。如有虚假，将依法承担相应责任。</w:t>
      </w:r>
    </w:p>
    <w:p>
      <w:pPr>
        <w:pStyle w:val="null3"/>
        <w:ind w:firstLine="480"/>
        <w:jc w:val="left"/>
      </w:pPr>
      <w:r>
        <w:rPr/>
        <w:t>企业名称（盖章）：</w:t>
      </w:r>
    </w:p>
    <w:p>
      <w:pPr>
        <w:pStyle w:val="null3"/>
        <w:ind w:firstLine="480"/>
        <w:jc w:val="left"/>
      </w:pPr>
      <w:r>
        <w:rPr/>
        <w:t>日期：</w:t>
      </w:r>
      <w:r>
        <w:rPr>
          <w:u w:val="single"/>
        </w:rPr>
        <w:t>　　　</w:t>
      </w:r>
      <w:r>
        <w:rPr/>
        <w:t>年</w:t>
      </w:r>
      <w:r>
        <w:rPr>
          <w:u w:val="single"/>
        </w:rPr>
        <w:t>　　　</w:t>
      </w:r>
      <w:r>
        <w:rPr/>
        <w:t>月</w:t>
      </w:r>
      <w:r>
        <w:rPr>
          <w:u w:val="single"/>
        </w:rPr>
        <w:t>　　　</w:t>
      </w:r>
      <w:r>
        <w:rPr/>
        <w:t>日</w:t>
      </w:r>
    </w:p>
    <w:p>
      <w:pPr>
        <w:pStyle w:val="null3"/>
        <w:ind w:firstLine="480"/>
        <w:jc w:val="left"/>
      </w:pPr>
      <w:r>
        <w:rPr/>
        <w:t>※注意：</w:t>
      </w:r>
    </w:p>
    <w:p>
      <w:pPr>
        <w:pStyle w:val="null3"/>
        <w:ind w:firstLine="480"/>
        <w:jc w:val="left"/>
      </w:pPr>
      <w:r>
        <w:rPr/>
        <w:t>1、从业人员、营业收入、资产总额填报上一年度数据，无上一年度数据的新成立企业可不填报。</w:t>
      </w:r>
    </w:p>
    <w:p>
      <w:pPr>
        <w:pStyle w:val="null3"/>
        <w:ind w:firstLine="480"/>
        <w:jc w:val="left"/>
      </w:pPr>
      <w:r>
        <w:rPr/>
        <w:t>2、供应商须按磋商文件中明确的所属行业填列，多品目项目中须按上表要求逐条填列，否则，其提供的中小企业声明将被判定为无效声明函，由此造成的后果由供应商自行承担（涉及资格的按无效报价处理；涉及价格评审优惠的，不予认定）。</w:t>
      </w:r>
    </w:p>
    <w:p>
      <w:pPr>
        <w:pStyle w:val="null3"/>
        <w:ind w:firstLine="480"/>
        <w:jc w:val="left"/>
      </w:pPr>
      <w:r>
        <w:rPr/>
        <w:t>3、供应商应当对其出具的《中小企业声明函》真实性负责，供应商出具的《中小企业声明函》内容不实的，属于提供虚假材料谋取中标。在实际操作中，项目属性为货物且供应商希望获得中小企业政策支持的，应从制造商处获得充分、准确的信息。对相关制造商信息了解不充分，或者不能确定相关信息真实、准确的，不建议出具《中小企业声明函》。</w:t>
      </w:r>
    </w:p>
    <w:p>
      <w:pPr>
        <w:pStyle w:val="null3"/>
        <w:jc w:val="left"/>
      </w:pPr>
      <w:r>
        <w:rPr/>
        <w:t xml:space="preserve"> </w:t>
        <w:br/>
        <w:br w:type="page"/>
      </w:r>
    </w:p>
    <w:p>
      <w:pPr>
        <w:pStyle w:val="null3"/>
        <w:jc w:val="center"/>
        <w:outlineLvl w:val="3"/>
      </w:pPr>
      <w:r>
        <w:rPr>
          <w:sz w:val="24"/>
          <w:b/>
        </w:rPr>
        <w:t xml:space="preserve"> 中小企业声明函（工程、服务）</w:t>
      </w:r>
    </w:p>
    <w:p>
      <w:pPr>
        <w:pStyle w:val="null3"/>
        <w:ind w:firstLine="480"/>
        <w:jc w:val="left"/>
      </w:pPr>
      <w:r>
        <w:rPr/>
        <w:t>本公司</w:t>
      </w:r>
      <w:r>
        <w:rPr>
          <w:u w:val="single"/>
        </w:rPr>
        <w:t>（联合体）</w:t>
      </w:r>
      <w:r>
        <w:rPr/>
        <w:t>郑重声明，根据《政府采购促进中小企业发展管理办法》（财库﹝2020﹞46号）的规定，本公司</w:t>
      </w:r>
      <w:r>
        <w:rPr>
          <w:u w:val="single"/>
        </w:rPr>
        <w:t>（联合体）</w:t>
      </w:r>
      <w:r>
        <w:rPr/>
        <w:t>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jc w:val="left"/>
      </w:pPr>
      <w:r>
        <w:rPr/>
        <w:t>1.</w:t>
      </w:r>
      <w:r>
        <w:rPr>
          <w:u w:val="single"/>
        </w:rPr>
        <w:t>（标的名称）</w:t>
      </w:r>
      <w:r>
        <w:rPr/>
        <w:t>，属于</w:t>
      </w:r>
      <w:r>
        <w:rPr>
          <w:u w:val="single"/>
        </w:rPr>
        <w:t>（采购文件中明确的所属行业）</w:t>
      </w:r>
      <w:r>
        <w:rPr/>
        <w:t>行业；承建（承接）企业为</w:t>
      </w:r>
      <w:r>
        <w:rPr>
          <w:u w:val="single"/>
        </w:rPr>
        <w:t>（企业名称）</w:t>
      </w:r>
      <w:r>
        <w:rPr/>
        <w:t>，从业人员</w:t>
      </w:r>
      <w:r>
        <w:rPr>
          <w:u w:val="single"/>
        </w:rPr>
        <w:t xml:space="preserve"> </w:t>
      </w:r>
      <w:r>
        <w:rPr/>
        <w:t>人，营业收入为</w:t>
      </w:r>
      <w:r>
        <w:rPr>
          <w:u w:val="single"/>
        </w:rPr>
        <w:t xml:space="preserve"> </w:t>
      </w:r>
      <w:r>
        <w:rPr/>
        <w:t>万元，资产总额为</w:t>
      </w:r>
      <w:r>
        <w:rPr>
          <w:u w:val="single"/>
        </w:rPr>
        <w:t xml:space="preserve"> </w:t>
      </w:r>
      <w:r>
        <w:rPr/>
        <w:t>万元¹，属于</w:t>
      </w:r>
      <w:r>
        <w:rPr>
          <w:u w:val="single"/>
        </w:rPr>
        <w:t>（中型企业、小型企业、微型企业）</w:t>
      </w:r>
      <w:r>
        <w:rPr/>
        <w:t>；</w:t>
      </w:r>
    </w:p>
    <w:p>
      <w:pPr>
        <w:pStyle w:val="null3"/>
        <w:ind w:firstLine="480"/>
        <w:jc w:val="left"/>
      </w:pPr>
      <w:r>
        <w:rPr/>
        <w:t>2.</w:t>
      </w:r>
      <w:r>
        <w:rPr>
          <w:u w:val="single"/>
        </w:rPr>
        <w:t>（标的名称）</w:t>
      </w:r>
      <w:r>
        <w:rPr/>
        <w:t>，属于</w:t>
      </w:r>
      <w:r>
        <w:rPr>
          <w:u w:val="single"/>
        </w:rPr>
        <w:t>（采购文件中明确的所属行业）</w:t>
      </w:r>
      <w:r>
        <w:rPr/>
        <w:t>行业；承建（承接）企业为</w:t>
      </w:r>
      <w:r>
        <w:rPr>
          <w:u w:val="single"/>
        </w:rPr>
        <w:t>（企业名称）</w:t>
      </w:r>
      <w:r>
        <w:rPr/>
        <w:t>，从业人员</w:t>
      </w:r>
      <w:r>
        <w:rPr>
          <w:u w:val="single"/>
        </w:rPr>
        <w:t xml:space="preserve"> </w:t>
      </w:r>
      <w:r>
        <w:rPr/>
        <w:t>人，营业收入为</w:t>
      </w:r>
      <w:r>
        <w:rPr>
          <w:u w:val="single"/>
        </w:rPr>
        <w:t xml:space="preserve"> </w:t>
      </w:r>
      <w:r>
        <w:rPr/>
        <w:t>万元，资产总额为</w:t>
      </w:r>
      <w:r>
        <w:rPr>
          <w:u w:val="single"/>
        </w:rPr>
        <w:t xml:space="preserve"> </w:t>
      </w:r>
      <w:r>
        <w:rPr/>
        <w:t>万元，属于</w:t>
      </w:r>
      <w:r>
        <w:rPr>
          <w:u w:val="single"/>
        </w:rPr>
        <w:t>（中型企业、小型企业、微型企业）</w:t>
      </w:r>
      <w:r>
        <w:rPr/>
        <w:t>；</w:t>
      </w:r>
    </w:p>
    <w:p>
      <w:pPr>
        <w:pStyle w:val="null3"/>
        <w:ind w:firstLine="480"/>
        <w:jc w:val="left"/>
      </w:pPr>
      <w:r>
        <w:rPr/>
        <w:t>......</w:t>
      </w:r>
    </w:p>
    <w:p>
      <w:pPr>
        <w:pStyle w:val="null3"/>
        <w:ind w:firstLine="480"/>
        <w:jc w:val="left"/>
      </w:pPr>
      <w:r>
        <w:rPr/>
        <w:t>以上企业，不属于大企业的分支机构，不存在控股股东为大企业的情形，也不存在与大企业的负责人为同一人的情形。</w:t>
      </w:r>
    </w:p>
    <w:p>
      <w:pPr>
        <w:pStyle w:val="null3"/>
        <w:ind w:firstLine="480"/>
        <w:jc w:val="left"/>
      </w:pPr>
      <w:r>
        <w:rPr/>
        <w:t>本企业对上述声明内容的真实性负责。如有虚假，将依法承担相应责任。</w:t>
      </w:r>
    </w:p>
    <w:p>
      <w:pPr>
        <w:pStyle w:val="null3"/>
        <w:ind w:firstLine="480"/>
        <w:jc w:val="left"/>
      </w:pPr>
      <w:r>
        <w:rPr/>
        <w:t>企业名称（盖章）：</w:t>
      </w:r>
    </w:p>
    <w:p>
      <w:pPr>
        <w:pStyle w:val="null3"/>
        <w:ind w:firstLine="480"/>
        <w:jc w:val="left"/>
      </w:pPr>
      <w:r>
        <w:rPr/>
        <w:t>日期：</w:t>
      </w:r>
      <w:r>
        <w:rPr>
          <w:u w:val="single"/>
        </w:rPr>
        <w:t>　　　</w:t>
      </w:r>
      <w:r>
        <w:rPr/>
        <w:t>年</w:t>
      </w:r>
      <w:r>
        <w:rPr>
          <w:u w:val="single"/>
        </w:rPr>
        <w:t>　　　</w:t>
      </w:r>
      <w:r>
        <w:rPr/>
        <w:t>月</w:t>
      </w:r>
      <w:r>
        <w:rPr>
          <w:u w:val="single"/>
        </w:rPr>
        <w:t>　　　</w:t>
      </w:r>
      <w:r>
        <w:rPr/>
        <w:t>日</w:t>
      </w:r>
      <w:r>
        <w:br/>
      </w:r>
    </w:p>
    <w:p>
      <w:pPr>
        <w:pStyle w:val="null3"/>
        <w:ind w:firstLine="480"/>
        <w:jc w:val="left"/>
      </w:pPr>
      <w:r>
        <w:rPr/>
        <w:t xml:space="preserve"> ※注意：</w:t>
      </w:r>
    </w:p>
    <w:p>
      <w:pPr>
        <w:pStyle w:val="null3"/>
        <w:ind w:firstLine="480"/>
        <w:jc w:val="left"/>
      </w:pPr>
      <w:r>
        <w:rPr/>
        <w:t>1、从业人员、营业收入、资产总额填报上一年度数据，无上一年度数据的新成立企业可不填报。</w:t>
      </w:r>
    </w:p>
    <w:p>
      <w:pPr>
        <w:pStyle w:val="null3"/>
        <w:ind w:firstLine="480"/>
        <w:jc w:val="left"/>
      </w:pPr>
      <w:r>
        <w:rPr/>
        <w:t xml:space="preserve"> 2、供应商须按磋商文件中明确的所属行业填列，多品目项目中须按上表要求逐条填列，否则，其提供的中小企业声明将被判定为无效声明函，由此造成的后果由供应商自行承担（涉及资格的按无效报价处理；涉及价格评审优惠的，不予认定）。</w:t>
      </w:r>
    </w:p>
    <w:p>
      <w:pPr>
        <w:pStyle w:val="null3"/>
        <w:ind w:firstLine="480"/>
        <w:jc w:val="left"/>
      </w:pPr>
      <w:r>
        <w:rPr/>
        <w:t>3、供应商应当对其出具的《中小企业声明函》真实性负责，供应商出具的《中小企业声明函》内容不实的，属于提供虚假材料谋取中标。在实际操作中，项目属性为货物且供应商希望获得中小企业政策支持的，应从制造商处获得充分、准确的信息。对相关制造商信息了解不充分，或者不能确定相关信息真实、准确的，不建议出具《中小企业声明函》。</w:t>
      </w:r>
      <w:r>
        <w:br/>
      </w:r>
    </w:p>
    <w:p>
      <w:pPr>
        <w:pStyle w:val="null3"/>
        <w:jc w:val="left"/>
      </w:pPr>
      <w:r>
        <w:rPr/>
        <w:t xml:space="preserve"> </w:t>
        <w:br/>
        <w:br w:type="page"/>
      </w:r>
    </w:p>
    <w:p>
      <w:pPr>
        <w:pStyle w:val="null3"/>
        <w:jc w:val="center"/>
        <w:outlineLvl w:val="3"/>
      </w:pPr>
      <w:r>
        <w:rPr>
          <w:sz w:val="24"/>
          <w:b/>
        </w:rPr>
        <w:t xml:space="preserve"> 附件7-1-2 残疾人福利性单位声明函（若有）</w:t>
      </w:r>
    </w:p>
    <w:p>
      <w:pPr>
        <w:pStyle w:val="null3"/>
        <w:ind w:firstLine="480"/>
        <w:jc w:val="left"/>
      </w:pPr>
      <w:r>
        <w:rPr/>
        <w:t>本供应商郑重声明，根据《财政部、民政部、中国残疾人联合会关于促进残疾人就业政府采购政策的通知》（财库[2017]141号）、《政府采购促进中小企业发展管理办法》（财库〔2020〕46号）的规定，本供应商为符合条件的残疾人福利性单位，且本供应商参加贵单位的</w:t>
      </w:r>
      <w:r>
        <w:rPr>
          <w:u w:val="single"/>
        </w:rPr>
        <w:t>（填写“项目名称”）</w:t>
      </w:r>
      <w:r>
        <w:rPr/>
        <w:t>项目采购活动：</w:t>
      </w:r>
    </w:p>
    <w:p>
      <w:pPr>
        <w:pStyle w:val="null3"/>
        <w:ind w:firstLine="480"/>
        <w:jc w:val="left"/>
      </w:pPr>
      <w:r>
        <w:rPr/>
        <w:t>（ ）提供本供应商制造的</w:t>
      </w:r>
      <w:r>
        <w:rPr>
          <w:u w:val="single"/>
        </w:rPr>
        <w:t>（填写“所投采购包、品目号”）</w:t>
      </w:r>
      <w:r>
        <w:rPr/>
        <w:t>货物，或提供其他残疾人福利性单位制造的</w:t>
      </w:r>
      <w:r>
        <w:rPr>
          <w:u w:val="single"/>
        </w:rPr>
        <w:t>（填写“所投采购包、品目号”）</w:t>
      </w:r>
      <w:r>
        <w:rPr/>
        <w:t>货物（不包括使用非残疾人福利性单位注册商标的货物）。（说明：只有部分货物由残疾人福利企业制造的，在该货物后标★）</w:t>
      </w:r>
    </w:p>
    <w:p>
      <w:pPr>
        <w:pStyle w:val="null3"/>
        <w:ind w:firstLine="480"/>
        <w:jc w:val="left"/>
      </w:pPr>
      <w:r>
        <w:rPr/>
        <w:t>（ ）由本供应商承建的</w:t>
      </w:r>
      <w:r>
        <w:rPr>
          <w:u w:val="single"/>
        </w:rPr>
        <w:t>（填写“所投采购包、品目号”）</w:t>
      </w:r>
      <w:r>
        <w:rPr/>
        <w:t>工程</w:t>
      </w:r>
    </w:p>
    <w:p>
      <w:pPr>
        <w:pStyle w:val="null3"/>
        <w:ind w:firstLine="480"/>
        <w:jc w:val="left"/>
      </w:pPr>
      <w:r>
        <w:rPr/>
        <w:t>（ ）由本供应商承接的</w:t>
      </w:r>
      <w:r>
        <w:rPr>
          <w:u w:val="single"/>
        </w:rPr>
        <w:t>（填写“所投采购包、品目号”）</w:t>
      </w:r>
      <w:r>
        <w:rPr/>
        <w:t>服务；</w:t>
      </w:r>
    </w:p>
    <w:p>
      <w:pPr>
        <w:pStyle w:val="null3"/>
        <w:ind w:firstLine="480"/>
        <w:jc w:val="left"/>
      </w:pPr>
      <w:r>
        <w:rPr/>
        <w:t>本供应商对上述声明的真实性负责。如有虚假，将依法承担相应责任。</w:t>
      </w:r>
      <w:r>
        <w:br/>
      </w:r>
      <w:r>
        <w:br/>
      </w:r>
    </w:p>
    <w:p>
      <w:pPr>
        <w:pStyle w:val="null3"/>
        <w:ind w:firstLine="480"/>
        <w:jc w:val="left"/>
      </w:pPr>
      <w:r>
        <w:rPr/>
        <w:t>供应商代表</w:t>
      </w:r>
      <w:r>
        <w:rPr>
          <w:u w:val="single"/>
        </w:rPr>
        <w:t>　　　</w:t>
      </w:r>
      <w:r>
        <w:rPr>
          <w:u w:val="single"/>
        </w:rPr>
        <w:t>（签字）</w:t>
      </w:r>
    </w:p>
    <w:p>
      <w:pPr>
        <w:pStyle w:val="null3"/>
        <w:ind w:firstLine="480"/>
        <w:jc w:val="left"/>
      </w:pPr>
      <w:r>
        <w:rPr/>
        <w:t>供应商名称</w:t>
      </w:r>
      <w:r>
        <w:rPr>
          <w:u w:val="single"/>
        </w:rPr>
        <w:t>　　　</w:t>
      </w:r>
      <w:r>
        <w:rPr>
          <w:u w:val="single"/>
        </w:rPr>
        <w:t>（全称并加盖公章）</w:t>
      </w:r>
      <w:r>
        <w:rPr>
          <w:u w:val="single"/>
        </w:rPr>
        <w:t>　　　</w:t>
      </w:r>
    </w:p>
    <w:p>
      <w:pPr>
        <w:pStyle w:val="null3"/>
        <w:ind w:firstLine="480"/>
        <w:jc w:val="left"/>
      </w:pPr>
      <w:r>
        <w:rPr/>
        <w:t>日期：</w:t>
      </w:r>
      <w:r>
        <w:rPr>
          <w:u w:val="single"/>
        </w:rPr>
        <w:t>　　　</w:t>
      </w:r>
      <w:r>
        <w:rPr/>
        <w:t>年</w:t>
      </w:r>
      <w:r>
        <w:rPr>
          <w:u w:val="single"/>
        </w:rPr>
        <w:t>　　　</w:t>
      </w:r>
      <w:r>
        <w:rPr/>
        <w:t>月</w:t>
      </w:r>
      <w:r>
        <w:rPr>
          <w:u w:val="single"/>
        </w:rPr>
        <w:t>　　　</w:t>
      </w:r>
      <w:r>
        <w:rPr/>
        <w:t>日</w:t>
      </w:r>
      <w:r>
        <w:br/>
      </w:r>
      <w:r>
        <w:br/>
      </w:r>
    </w:p>
    <w:p>
      <w:pPr>
        <w:pStyle w:val="null3"/>
        <w:ind w:firstLine="480"/>
        <w:jc w:val="left"/>
      </w:pPr>
      <w:r>
        <w:rPr/>
        <w:t>备注：（1）若供应商不符合残疾人福利性单位，不用提供本声明函，否则视为提供虚假材料。供应商在提交最后报价前，如果已向磋商小组提交上述声明函，视同为供应商符合残疾人福利性单位，享受价格扣除的优惠政策。</w:t>
      </w:r>
    </w:p>
    <w:p>
      <w:pPr>
        <w:pStyle w:val="null3"/>
        <w:ind w:firstLine="480"/>
        <w:jc w:val="left"/>
      </w:pPr>
      <w:r>
        <w:rPr/>
        <w:t>（2）请供应商按照实际情况编制填写本声明函，并在相应的（）中打“√”。</w:t>
      </w:r>
    </w:p>
    <w:p>
      <w:pPr>
        <w:pStyle w:val="null3"/>
        <w:ind w:firstLine="480"/>
        <w:jc w:val="left"/>
      </w:pPr>
      <w:r>
        <w:rPr/>
        <w:t>（3）纸质响应文件正本中的本声明函（若有）应为原件。</w:t>
      </w:r>
    </w:p>
    <w:p>
      <w:pPr>
        <w:pStyle w:val="null3"/>
        <w:ind w:firstLine="480"/>
        <w:jc w:val="left"/>
      </w:pPr>
      <w:r>
        <w:rPr/>
        <w:t>（4）若《残疾人福利性单位声明函》内容不真实，视为提供虚假材料。</w:t>
      </w:r>
    </w:p>
    <w:p>
      <w:pPr>
        <w:pStyle w:val="null3"/>
        <w:jc w:val="left"/>
      </w:pPr>
      <w:r>
        <w:rPr/>
        <w:t xml:space="preserve"> </w:t>
        <w:br/>
        <w:br w:type="page"/>
      </w:r>
    </w:p>
    <w:p>
      <w:pPr>
        <w:pStyle w:val="null3"/>
        <w:jc w:val="center"/>
        <w:outlineLvl w:val="3"/>
      </w:pPr>
      <w:r>
        <w:rPr>
          <w:sz w:val="24"/>
          <w:b/>
        </w:rPr>
        <w:t>附件7-1-3 监狱企业证明材料</w:t>
      </w:r>
    </w:p>
    <w:p>
      <w:pPr>
        <w:pStyle w:val="null3"/>
        <w:ind w:firstLine="480"/>
        <w:jc w:val="left"/>
      </w:pPr>
      <w:r>
        <w:rPr/>
        <w:t>供应商为监狱企业，提供本单位制造的货物（承接的服务），并在电子响应文件中提供省级以上监狱管理局、戒毒管理局（含新疆生产建设兵团）出具的属于监狱企业的证明文件。</w:t>
      </w:r>
    </w:p>
    <w:p>
      <w:pPr>
        <w:pStyle w:val="null3"/>
        <w:jc w:val="left"/>
      </w:pPr>
      <w:r>
        <w:rPr/>
        <w:t xml:space="preserve"> </w:t>
        <w:br/>
        <w:br w:type="page"/>
      </w:r>
    </w:p>
    <w:p>
      <w:pPr>
        <w:pStyle w:val="null3"/>
        <w:jc w:val="center"/>
        <w:outlineLvl w:val="3"/>
      </w:pPr>
      <w:r>
        <w:rPr>
          <w:sz w:val="24"/>
          <w:b/>
        </w:rPr>
        <w:t xml:space="preserve"> 附件7-2 优先类节能产品、环境标志产品价格扣除证明材料（若有）</w:t>
      </w:r>
    </w:p>
    <w:p>
      <w:pPr>
        <w:pStyle w:val="null3"/>
        <w:ind w:firstLine="480"/>
        <w:jc w:val="left"/>
      </w:pPr>
      <w:r>
        <w:rPr/>
        <w:t>项目编号：</w:t>
      </w:r>
      <w:r>
        <w:rPr>
          <w:u w:val="single"/>
        </w:rPr>
        <w:t>　　　　　　　　</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tc>
        <w:tc>
          <w:tcPr>
            <w:tcW w:type="dxa" w:w="7122"/>
            <w:gridSpan w:val="6"/>
          </w:tcPr>
          <w:p>
            <w:pPr>
              <w:pStyle w:val="null3"/>
              <w:jc w:val="center"/>
            </w:pPr>
            <w:r>
              <w:rPr/>
              <w:t>本采购包内属于节能、环境标志产品情况</w:t>
            </w:r>
          </w:p>
        </w:tc>
      </w:tr>
      <w:tr>
        <w:tc>
          <w:tcPr>
            <w:tcW w:type="dxa" w:w="1187"/>
          </w:tcPr>
          <w:p>
            <w:pPr>
              <w:pStyle w:val="null3"/>
              <w:jc w:val="left"/>
            </w:pPr>
            <w:r>
              <w:rPr/>
              <w:t>采购包</w:t>
            </w:r>
          </w:p>
        </w:tc>
        <w:tc>
          <w:tcPr>
            <w:tcW w:type="dxa" w:w="1187"/>
          </w:tcPr>
          <w:p>
            <w:pPr>
              <w:pStyle w:val="null3"/>
              <w:jc w:val="left"/>
            </w:pPr>
            <w:r>
              <w:rPr/>
              <w:t>品目号</w:t>
            </w:r>
          </w:p>
        </w:tc>
        <w:tc>
          <w:tcPr>
            <w:tcW w:type="dxa" w:w="1187"/>
          </w:tcPr>
          <w:p>
            <w:pPr>
              <w:pStyle w:val="null3"/>
              <w:jc w:val="left"/>
            </w:pPr>
            <w:r>
              <w:rPr/>
              <w:t>产品名称</w:t>
            </w:r>
          </w:p>
        </w:tc>
        <w:tc>
          <w:tcPr>
            <w:tcW w:type="dxa" w:w="1187"/>
          </w:tcPr>
          <w:p>
            <w:pPr>
              <w:pStyle w:val="null3"/>
              <w:jc w:val="left"/>
            </w:pPr>
            <w:r>
              <w:rPr/>
              <w:t>认证种类</w:t>
            </w:r>
          </w:p>
        </w:tc>
      </w:tr>
      <w:tr>
        <w:tc>
          <w:tcPr>
            <w:tcW w:type="dxa" w:w="1187"/>
            <w:vMerge w:val="restart"/>
          </w:tcPr>
          <w:p>
            <w:pPr>
              <w:pStyle w:val="null3"/>
              <w:jc w:val="left"/>
            </w:pPr>
            <w:r>
              <w:rPr/>
              <w:t>*</w:t>
            </w:r>
          </w:p>
        </w:tc>
        <w:tc>
          <w:tcPr>
            <w:tcW w:type="dxa" w:w="1187"/>
          </w:tcPr>
          <w:p>
            <w:pPr>
              <w:pStyle w:val="null3"/>
              <w:jc w:val="left"/>
            </w:pPr>
            <w:r>
              <w:rPr/>
              <w:t>*-1</w:t>
            </w:r>
          </w:p>
        </w:tc>
        <w:tc>
          <w:tcPr>
            <w:tcW w:type="dxa" w:w="1187"/>
          </w:tcPr>
          <w:p/>
        </w:tc>
        <w:tc>
          <w:tcPr>
            <w:tcW w:type="dxa" w:w="1187"/>
          </w:tcPr>
          <w:p>
            <w:pPr>
              <w:pStyle w:val="null3"/>
              <w:jc w:val="left"/>
            </w:pPr>
            <w:r>
              <w:rPr/>
              <w:t>供应商自行填写种类，并上传证明附件以便评审查看</w:t>
            </w:r>
          </w:p>
        </w:tc>
      </w:tr>
      <w:tr>
        <w:tc>
          <w:tcPr>
            <w:tcW w:type="dxa" w:w="1187"/>
            <w:vMerge/>
          </w:tcPr>
          <w:p/>
        </w:tc>
        <w:tc>
          <w:tcPr>
            <w:tcW w:type="dxa" w:w="1187"/>
          </w:tcPr>
          <w:p>
            <w:pPr>
              <w:pStyle w:val="null3"/>
              <w:jc w:val="left"/>
            </w:pPr>
            <w:r>
              <w:rPr/>
              <w:t>…</w:t>
            </w:r>
          </w:p>
          <w:p>
            <w:pPr>
              <w:pStyle w:val="null3"/>
              <w:jc w:val="left"/>
            </w:pPr>
          </w:p>
        </w:tc>
        <w:tc>
          <w:tcPr>
            <w:tcW w:type="dxa" w:w="1187"/>
          </w:tcPr>
          <w:p/>
        </w:tc>
        <w:tc>
          <w:tcPr>
            <w:tcW w:type="dxa" w:w="1187"/>
          </w:tcPr>
          <w:p/>
        </w:tc>
      </w:tr>
      <w:tr>
        <w:tc>
          <w:tcPr>
            <w:tcW w:type="dxa" w:w="1187"/>
          </w:tcPr>
          <w:p>
            <w:pPr>
              <w:pStyle w:val="null3"/>
              <w:jc w:val="left"/>
            </w:pPr>
            <w:r>
              <w:rPr/>
              <w:t>备注</w:t>
            </w:r>
          </w:p>
        </w:tc>
        <w:tc>
          <w:tcPr>
            <w:tcW w:type="dxa" w:w="3561"/>
            <w:gridSpan w:val="3"/>
          </w:tcPr>
          <w:p>
            <w:pPr>
              <w:pStyle w:val="null3"/>
              <w:jc w:val="left"/>
            </w:pPr>
          </w:p>
        </w:tc>
      </w:tr>
    </w:tbl>
    <w:p>
      <w:pPr>
        <w:pStyle w:val="null3"/>
        <w:jc w:val="left"/>
      </w:pPr>
      <w:r>
        <w:rPr/>
        <w:t>※注意：</w:t>
      </w:r>
    </w:p>
    <w:p>
      <w:pPr>
        <w:pStyle w:val="null3"/>
        <w:ind w:firstLine="480"/>
        <w:jc w:val="left"/>
      </w:pPr>
      <w:r>
        <w:rPr/>
        <w:t>1、对节能、环境标志产品计算价格扣除时，只依据电子投标（响应）文件“投标（响应）报价明细表”以及“优先类节能产品、环境标志产品证明材料（价格扣除适用，若有）。</w:t>
      </w:r>
    </w:p>
    <w:p>
      <w:pPr>
        <w:pStyle w:val="null3"/>
        <w:ind w:firstLine="480"/>
        <w:jc w:val="left"/>
      </w:pPr>
      <w:r>
        <w:rPr/>
        <w:t>2、本表以采购包为单位，不同采购包请分别填写；同一采购包请按照其品目号顺序分别填写。</w:t>
      </w:r>
    </w:p>
    <w:p>
      <w:pPr>
        <w:pStyle w:val="null3"/>
        <w:ind w:firstLine="480"/>
        <w:jc w:val="left"/>
      </w:pPr>
      <w:r>
        <w:rPr/>
        <w:t>3、具体统计、计算：</w:t>
      </w:r>
    </w:p>
    <w:p>
      <w:pPr>
        <w:pStyle w:val="null3"/>
        <w:ind w:firstLine="480"/>
        <w:jc w:val="left"/>
      </w:pPr>
      <w:r>
        <w:rPr/>
        <w:t>3.1若同一采购包内的单个或多个货物取得或同时取得节能、环境标志产品等两项或多项认证的，均按照单个货物对应一项认证的原则统计、计算1次。</w:t>
      </w:r>
    </w:p>
    <w:p>
      <w:pPr>
        <w:pStyle w:val="null3"/>
        <w:ind w:firstLine="480"/>
        <w:jc w:val="left"/>
      </w:pPr>
      <w:r>
        <w:rPr/>
        <w:t>3.2计算结果若除不尽，可四舍五入保留到小数点后两位。</w:t>
      </w:r>
    </w:p>
    <w:p>
      <w:pPr>
        <w:pStyle w:val="null3"/>
        <w:ind w:firstLine="480"/>
        <w:jc w:val="left"/>
      </w:pPr>
      <w:r>
        <w:rPr/>
        <w:t>3.3投标人(供应商)按照采购文件要求认真统计、计算。</w:t>
      </w:r>
    </w:p>
    <w:p>
      <w:pPr>
        <w:pStyle w:val="null3"/>
        <w:ind w:firstLine="480"/>
        <w:jc w:val="left"/>
      </w:pPr>
      <w:r>
        <w:rPr/>
        <w:t>3.4若无节能、环境标志产品，不填写本表。</w:t>
      </w:r>
    </w:p>
    <w:p>
      <w:pPr>
        <w:pStyle w:val="null3"/>
        <w:ind w:firstLine="480"/>
        <w:jc w:val="left"/>
      </w:pPr>
      <w:r>
        <w:rPr/>
        <w:t>3.5强制类节能产品不享受价格扣除。</w:t>
      </w:r>
    </w:p>
    <w:p>
      <w:pPr>
        <w:pStyle w:val="null3"/>
        <w:ind w:firstLine="480"/>
        <w:jc w:val="left"/>
      </w:pPr>
      <w:r>
        <w:rPr/>
        <w:t>供应商代表：</w:t>
      </w:r>
      <w:r>
        <w:rPr>
          <w:u w:val="single"/>
        </w:rPr>
        <w:t>（签字）</w:t>
      </w:r>
    </w:p>
    <w:p>
      <w:pPr>
        <w:pStyle w:val="null3"/>
        <w:ind w:firstLine="480"/>
        <w:jc w:val="left"/>
      </w:pPr>
      <w:r>
        <w:rPr/>
        <w:t>日期：</w:t>
      </w:r>
      <w:r>
        <w:rPr/>
        <w:t>年</w:t>
      </w:r>
      <w:r>
        <w:rPr/>
        <w:t>月</w:t>
      </w:r>
      <w:r>
        <w:rPr/>
        <w:t>日</w:t>
      </w:r>
    </w:p>
    <w:p>
      <w:pPr>
        <w:pStyle w:val="null3"/>
        <w:jc w:val="center"/>
        <w:outlineLvl w:val="2"/>
      </w:pPr>
      <w:r>
        <w:rPr>
          <w:sz w:val="28"/>
          <w:b/>
        </w:rPr>
        <w:t>附件8 要求作为响应文件组成部分的其他内容（若有）</w:t>
      </w:r>
    </w:p>
    <w:p>
      <w:pPr>
        <w:pStyle w:val="null3"/>
        <w:ind w:firstLine="480"/>
        <w:jc w:val="left"/>
      </w:pPr>
      <w:r>
        <w:rPr/>
        <w:t>说明：</w:t>
      </w:r>
    </w:p>
    <w:p>
      <w:pPr>
        <w:pStyle w:val="null3"/>
        <w:ind w:firstLine="480"/>
        <w:jc w:val="left"/>
      </w:pPr>
      <w:r>
        <w:rPr/>
        <w:t>1、采购人或采购代理机构可以根据项目的特点和需要，在磋商文件中对要求作为响应文件组成部分的其他内容进行具体规定或附表格式，供应商应按照磋商文件要求提供相关承诺及材料，并加盖供应商单位公章。</w:t>
      </w:r>
    </w:p>
    <w:p>
      <w:pPr>
        <w:pStyle w:val="null3"/>
        <w:ind w:firstLine="480"/>
        <w:jc w:val="left"/>
      </w:pPr>
      <w:r>
        <w:rPr/>
        <w:t>2、供应商根据自身实际情况编写有关资料包括如供应商单位简介、竞争性磋商文件要求提供或供应商自已认为体现自身优势，需要补充说明的其它资料，格式自拟。</w:t>
      </w:r>
      <w:r>
        <w:br/>
      </w:r>
      <w:r>
        <w:br/>
      </w:r>
      <w:r>
        <w:br/>
      </w:r>
      <w:r>
        <w:br/>
      </w:r>
    </w:p>
    <w:p>
      <w:pPr>
        <w:pStyle w:val="null3"/>
        <w:ind w:firstLine="480"/>
        <w:jc w:val="left"/>
      </w:pPr>
      <w:r>
        <w:rPr/>
        <w:t>供应商代表</w:t>
      </w:r>
      <w:r>
        <w:rPr>
          <w:u w:val="single"/>
        </w:rPr>
        <w:t>　　　</w:t>
      </w:r>
      <w:r>
        <w:rPr>
          <w:u w:val="single"/>
        </w:rPr>
        <w:t>（签字）</w:t>
      </w:r>
    </w:p>
    <w:p>
      <w:pPr>
        <w:pStyle w:val="null3"/>
        <w:ind w:firstLine="480"/>
        <w:jc w:val="left"/>
      </w:pPr>
      <w:r>
        <w:rPr/>
        <w:t>供应商名称</w:t>
      </w:r>
      <w:r>
        <w:rPr>
          <w:u w:val="single"/>
        </w:rPr>
        <w:t>　　　</w:t>
      </w:r>
      <w:r>
        <w:rPr>
          <w:u w:val="single"/>
        </w:rPr>
        <w:t>（全称并加盖公章）</w:t>
      </w:r>
      <w:r>
        <w:rPr>
          <w:u w:val="single"/>
        </w:rPr>
        <w:t>　　　</w:t>
      </w:r>
    </w:p>
    <w:p>
      <w:pPr>
        <w:pStyle w:val="null3"/>
        <w:ind w:firstLine="480"/>
        <w:jc w:val="left"/>
      </w:pPr>
      <w:r>
        <w:rPr/>
        <w:t>日期：</w:t>
      </w:r>
      <w:r>
        <w:rPr>
          <w:u w:val="single"/>
        </w:rPr>
        <w:t>　　　</w:t>
      </w:r>
      <w:r>
        <w:rPr/>
        <w:t>年</w:t>
      </w:r>
      <w:r>
        <w:rPr>
          <w:u w:val="single"/>
        </w:rPr>
        <w:t>　　　</w:t>
      </w:r>
      <w:r>
        <w:rPr/>
        <w:t>月</w:t>
      </w:r>
      <w:r>
        <w:rPr>
          <w:u w:val="single"/>
        </w:rPr>
        <w:t>　　　</w:t>
      </w:r>
      <w:r>
        <w:rPr/>
        <w:t>日</w:t>
      </w:r>
    </w:p>
    <w:p>
      <w:pPr>
        <w:pStyle w:val="null3"/>
        <w:jc w:val="left"/>
      </w:pPr>
      <w:r>
        <w:rPr/>
        <w:t xml:space="preserve"> </w:t>
        <w:br/>
        <w:br w:type="page"/>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177F50ED"/>
    <w:rsid w:val="384F0C8B"/>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0</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2024-03-28T10:50:19Z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1DF11BE3B0614F7593793AC4C15C213C_12</vt:lpwstr>
  </property>
</Properties>
</file>