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63" w:rsidRPr="00AD3712" w:rsidRDefault="00356E63" w:rsidP="00AD3712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 w:rsidRPr="00AD3712">
        <w:rPr>
          <w:rFonts w:ascii="仿宋_GB2312" w:eastAsia="仿宋_GB2312" w:hAnsi="仿宋_GB2312" w:cs="仿宋_GB2312" w:hint="eastAsia"/>
          <w:b/>
          <w:sz w:val="36"/>
          <w:szCs w:val="36"/>
        </w:rPr>
        <w:t>鼓楼区校外供餐企业直接退出机制</w:t>
      </w:r>
    </w:p>
    <w:p w:rsidR="00AD3712" w:rsidRPr="001355CD" w:rsidRDefault="00AD3712" w:rsidP="00AD3712">
      <w:pPr>
        <w:jc w:val="center"/>
        <w:rPr>
          <w:rFonts w:ascii="仿宋_GB2312" w:eastAsia="仿宋_GB2312" w:hAnsi="仿宋_GB2312" w:cs="仿宋_GB2312"/>
          <w:sz w:val="36"/>
          <w:szCs w:val="36"/>
        </w:rPr>
      </w:pPr>
      <w:r w:rsidRPr="001355CD">
        <w:rPr>
          <w:rFonts w:ascii="仿宋_GB2312" w:eastAsia="仿宋_GB2312" w:hAnsi="仿宋_GB2312" w:cs="仿宋_GB2312" w:hint="eastAsia"/>
          <w:sz w:val="36"/>
          <w:szCs w:val="36"/>
        </w:rPr>
        <w:t>（征求意见稿）</w:t>
      </w:r>
    </w:p>
    <w:p w:rsidR="00356E63" w:rsidRPr="00AD3712" w:rsidRDefault="00356E63" w:rsidP="00356E63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:rsidR="00356E63" w:rsidRDefault="00356E63" w:rsidP="00356E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56E63">
        <w:rPr>
          <w:rFonts w:ascii="仿宋_GB2312" w:eastAsia="仿宋_GB2312" w:hAnsi="仿宋_GB2312" w:cs="仿宋_GB2312" w:hint="eastAsia"/>
          <w:sz w:val="32"/>
          <w:szCs w:val="32"/>
        </w:rPr>
        <w:t>根据《福建省教育厅关于进一步加强中小学校外供餐管理工作的通知》（闽教安〔</w:t>
      </w:r>
      <w:r w:rsidRPr="00356E63">
        <w:rPr>
          <w:rFonts w:ascii="仿宋_GB2312" w:eastAsia="仿宋_GB2312" w:hAnsi="仿宋_GB2312" w:cs="仿宋_GB2312"/>
          <w:sz w:val="32"/>
          <w:szCs w:val="32"/>
        </w:rPr>
        <w:t>2024〕13号）《福州市教育局关于进一步加强中小学校外供餐管理工作的通知》（榕教直〔2024〕26号）文件精神</w:t>
      </w:r>
      <w:r>
        <w:rPr>
          <w:rFonts w:ascii="仿宋_GB2312" w:eastAsia="仿宋_GB2312" w:hAnsi="仿宋_GB2312" w:cs="仿宋_GB2312" w:hint="eastAsia"/>
          <w:sz w:val="32"/>
          <w:szCs w:val="32"/>
        </w:rPr>
        <w:t>，制定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鼓楼区</w:t>
      </w:r>
      <w:r w:rsidRPr="00356E63">
        <w:rPr>
          <w:rFonts w:ascii="仿宋_GB2312" w:eastAsia="仿宋_GB2312" w:hAnsi="仿宋_GB2312" w:cs="仿宋_GB2312" w:hint="eastAsia"/>
          <w:sz w:val="32"/>
          <w:szCs w:val="32"/>
        </w:rPr>
        <w:t>校外供餐企业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直接退出</w:t>
      </w:r>
      <w:r w:rsidRPr="00F4630C">
        <w:rPr>
          <w:rFonts w:ascii="仿宋_GB2312" w:eastAsia="仿宋_GB2312" w:hAnsi="仿宋_GB2312" w:cs="仿宋_GB2312" w:hint="eastAsia"/>
          <w:sz w:val="32"/>
          <w:szCs w:val="32"/>
        </w:rPr>
        <w:t>机制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56E63" w:rsidRDefault="00356E63" w:rsidP="00356E63">
      <w:pPr>
        <w:rPr>
          <w:rFonts w:ascii="仿宋_GB2312" w:eastAsia="仿宋_GB2312" w:hAnsi="仿宋_GB2312" w:cs="仿宋_GB2312"/>
          <w:sz w:val="32"/>
          <w:szCs w:val="32"/>
        </w:rPr>
      </w:pPr>
    </w:p>
    <w:p w:rsidR="00356E63" w:rsidRPr="00F4630C" w:rsidRDefault="00356E63" w:rsidP="00356E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校外供餐企业</w:t>
      </w:r>
      <w:r w:rsidR="000455AA">
        <w:rPr>
          <w:rFonts w:ascii="仿宋_GB2312" w:eastAsia="仿宋_GB2312" w:hAnsi="仿宋_GB2312" w:cs="仿宋_GB2312" w:hint="eastAsia"/>
          <w:sz w:val="32"/>
          <w:szCs w:val="32"/>
        </w:rPr>
        <w:t>存在</w:t>
      </w:r>
      <w:r>
        <w:rPr>
          <w:rFonts w:ascii="仿宋_GB2312" w:eastAsia="仿宋_GB2312" w:hAnsi="仿宋_GB2312" w:cs="仿宋_GB2312" w:hint="eastAsia"/>
          <w:sz w:val="32"/>
          <w:szCs w:val="32"/>
        </w:rPr>
        <w:t>以下任意一条，供餐合同立即</w:t>
      </w:r>
      <w:r w:rsidRPr="00356E63">
        <w:rPr>
          <w:rFonts w:ascii="仿宋_GB2312" w:eastAsia="仿宋_GB2312" w:hAnsi="仿宋_GB2312" w:cs="仿宋_GB2312" w:hint="eastAsia"/>
          <w:sz w:val="32"/>
          <w:szCs w:val="32"/>
        </w:rPr>
        <w:t>解除</w:t>
      </w:r>
      <w:r>
        <w:rPr>
          <w:rFonts w:ascii="仿宋_GB2312" w:eastAsia="仿宋_GB2312" w:hAnsi="仿宋_GB2312" w:cs="仿宋_GB2312" w:hint="eastAsia"/>
          <w:sz w:val="32"/>
          <w:szCs w:val="32"/>
        </w:rPr>
        <w:t>，企业直接退出：</w:t>
      </w:r>
    </w:p>
    <w:p w:rsidR="00356E63" w:rsidRPr="00F4630C" w:rsidRDefault="00356E63" w:rsidP="00356E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Pr="00F4630C">
        <w:rPr>
          <w:rFonts w:ascii="仿宋_GB2312" w:eastAsia="仿宋_GB2312" w:hAnsi="仿宋_GB2312" w:cs="仿宋_GB2312"/>
          <w:sz w:val="32"/>
          <w:szCs w:val="32"/>
        </w:rPr>
        <w:t>违反法律法规，被市场监管部门吊销</w:t>
      </w:r>
      <w:r>
        <w:rPr>
          <w:rFonts w:ascii="仿宋_GB2312" w:eastAsia="仿宋_GB2312" w:hAnsi="仿宋_GB2312" w:cs="仿宋_GB2312" w:hint="eastAsia"/>
          <w:sz w:val="32"/>
          <w:szCs w:val="32"/>
        </w:rPr>
        <w:t>或注销</w:t>
      </w:r>
      <w:r w:rsidRPr="00F4630C">
        <w:rPr>
          <w:rFonts w:ascii="仿宋_GB2312" w:eastAsia="仿宋_GB2312" w:hAnsi="仿宋_GB2312" w:cs="仿宋_GB2312"/>
          <w:sz w:val="32"/>
          <w:szCs w:val="32"/>
        </w:rPr>
        <w:t>食品经营许可证</w:t>
      </w:r>
      <w:r>
        <w:rPr>
          <w:rFonts w:ascii="仿宋_GB2312" w:eastAsia="仿宋_GB2312" w:hAnsi="仿宋_GB2312" w:cs="仿宋_GB2312" w:hint="eastAsia"/>
          <w:sz w:val="32"/>
          <w:szCs w:val="32"/>
        </w:rPr>
        <w:t>，或违反相关法律法规，被登记机关撤销</w:t>
      </w:r>
      <w:r w:rsidRPr="00F4630C">
        <w:rPr>
          <w:rFonts w:ascii="仿宋_GB2312" w:eastAsia="仿宋_GB2312" w:hAnsi="仿宋_GB2312" w:cs="仿宋_GB2312"/>
          <w:sz w:val="32"/>
          <w:szCs w:val="32"/>
        </w:rPr>
        <w:t xml:space="preserve">营业执照；　</w:t>
      </w:r>
    </w:p>
    <w:p w:rsidR="00356E63" w:rsidRDefault="00356E63" w:rsidP="00356E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F4630C">
        <w:rPr>
          <w:rFonts w:ascii="仿宋_GB2312" w:eastAsia="仿宋_GB2312" w:hAnsi="仿宋_GB2312" w:cs="仿宋_GB2312"/>
          <w:sz w:val="32"/>
          <w:szCs w:val="32"/>
        </w:rPr>
        <w:t>发生食品安全事故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356E63" w:rsidRDefault="00356E63" w:rsidP="00356E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3.使用“开袋加热倒出即食”预制菜的；</w:t>
      </w:r>
    </w:p>
    <w:p w:rsidR="00356E63" w:rsidRPr="00F4630C" w:rsidRDefault="00356E63" w:rsidP="00356E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Pr="00F4630C">
        <w:rPr>
          <w:rFonts w:ascii="仿宋_GB2312" w:eastAsia="仿宋_GB2312" w:hAnsi="仿宋_GB2312" w:cs="仿宋_GB2312"/>
          <w:sz w:val="32"/>
          <w:szCs w:val="32"/>
        </w:rPr>
        <w:t xml:space="preserve">在合同期内被行政处罚的；　</w:t>
      </w:r>
    </w:p>
    <w:p w:rsidR="00356E63" w:rsidRPr="00F4630C" w:rsidRDefault="00356E63" w:rsidP="00356E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 w:rsidRPr="00F4630C">
        <w:rPr>
          <w:rFonts w:ascii="仿宋_GB2312" w:eastAsia="仿宋_GB2312" w:hAnsi="仿宋_GB2312" w:cs="仿宋_GB2312"/>
          <w:sz w:val="32"/>
          <w:szCs w:val="32"/>
        </w:rPr>
        <w:t xml:space="preserve">存在采购加工法律法规禁止生产经营的食品、使用非食用物质、滥用食品添加剂、降低食品安全保障条件等食品安全问题的；　</w:t>
      </w:r>
    </w:p>
    <w:p w:rsidR="00356E63" w:rsidRDefault="00356E63" w:rsidP="00356E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 w:rsidRPr="00F4630C">
        <w:rPr>
          <w:rFonts w:ascii="仿宋_GB2312" w:eastAsia="仿宋_GB2312" w:hAnsi="仿宋_GB2312" w:cs="仿宋_GB2312"/>
          <w:sz w:val="32"/>
          <w:szCs w:val="32"/>
        </w:rPr>
        <w:t>出现降低供餐质量和餐量标准，随意变更供餐食谱</w:t>
      </w:r>
      <w:r>
        <w:rPr>
          <w:rFonts w:ascii="仿宋_GB2312" w:eastAsia="仿宋_GB2312" w:hAnsi="仿宋_GB2312" w:cs="仿宋_GB2312" w:hint="eastAsia"/>
          <w:sz w:val="32"/>
          <w:szCs w:val="32"/>
        </w:rPr>
        <w:t>，配餐中心温度低于60°C，不能准时送达，经甲方约谈警告后，仍不进行改正的；</w:t>
      </w:r>
    </w:p>
    <w:p w:rsidR="00356E63" w:rsidRDefault="00356E63" w:rsidP="00356E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在甲方进行的配餐满意度调查中，</w:t>
      </w:r>
      <w:r w:rsidRPr="00F4630C">
        <w:rPr>
          <w:rFonts w:ascii="仿宋_GB2312" w:eastAsia="仿宋_GB2312" w:hAnsi="仿宋_GB2312" w:cs="仿宋_GB2312"/>
          <w:sz w:val="32"/>
          <w:szCs w:val="32"/>
        </w:rPr>
        <w:t>满意度低于</w:t>
      </w:r>
      <w:r>
        <w:rPr>
          <w:rFonts w:ascii="仿宋_GB2312" w:eastAsia="仿宋_GB2312" w:hAnsi="仿宋_GB2312" w:cs="仿宋_GB2312"/>
          <w:sz w:val="32"/>
          <w:szCs w:val="32"/>
        </w:rPr>
        <w:t>75</w:t>
      </w:r>
      <w:r w:rsidRPr="00F4630C">
        <w:rPr>
          <w:rFonts w:ascii="仿宋_GB2312" w:eastAsia="仿宋_GB2312" w:hAnsi="仿宋_GB2312" w:cs="仿宋_GB2312"/>
          <w:sz w:val="32"/>
          <w:szCs w:val="32"/>
        </w:rPr>
        <w:t>％</w:t>
      </w:r>
      <w:r>
        <w:rPr>
          <w:rFonts w:ascii="仿宋_GB2312" w:eastAsia="仿宋_GB2312" w:hAnsi="仿宋_GB2312" w:cs="仿宋_GB2312" w:hint="eastAsia"/>
          <w:sz w:val="32"/>
          <w:szCs w:val="32"/>
        </w:rPr>
        <w:t>的；</w:t>
      </w:r>
    </w:p>
    <w:p w:rsidR="00356E63" w:rsidRPr="00F4630C" w:rsidRDefault="00356E63" w:rsidP="00356E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8.出现3次及以上</w:t>
      </w:r>
      <w:r w:rsidRPr="00072112">
        <w:rPr>
          <w:rFonts w:ascii="仿宋_GB2312" w:eastAsia="仿宋_GB2312" w:hAnsi="仿宋_GB2312" w:cs="仿宋_GB2312" w:hint="eastAsia"/>
          <w:sz w:val="32"/>
          <w:szCs w:val="32"/>
        </w:rPr>
        <w:t>卫生食品卫生问题的；</w:t>
      </w:r>
    </w:p>
    <w:p w:rsidR="00356E63" w:rsidRDefault="00356E63" w:rsidP="00356E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9.出现3次及以上无法提供规定的配餐数量的；</w:t>
      </w:r>
    </w:p>
    <w:p w:rsidR="00356E63" w:rsidRPr="00F4630C" w:rsidRDefault="00356E63" w:rsidP="00356E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 w:rsidRPr="00F4630C">
        <w:rPr>
          <w:rFonts w:ascii="仿宋_GB2312" w:eastAsia="仿宋_GB2312" w:hAnsi="仿宋_GB2312" w:cs="仿宋_GB2312"/>
          <w:sz w:val="32"/>
          <w:szCs w:val="32"/>
        </w:rPr>
        <w:t>转包、分包</w:t>
      </w:r>
      <w:r>
        <w:rPr>
          <w:rFonts w:ascii="仿宋_GB2312" w:eastAsia="仿宋_GB2312" w:hAnsi="仿宋_GB2312" w:cs="仿宋_GB2312" w:hint="eastAsia"/>
          <w:sz w:val="32"/>
          <w:szCs w:val="32"/>
        </w:rPr>
        <w:t>、委托配餐</w:t>
      </w:r>
      <w:r w:rsidRPr="00F4630C">
        <w:rPr>
          <w:rFonts w:ascii="仿宋_GB2312" w:eastAsia="仿宋_GB2312" w:hAnsi="仿宋_GB2312" w:cs="仿宋_GB2312"/>
          <w:sz w:val="32"/>
          <w:szCs w:val="32"/>
        </w:rPr>
        <w:t>业务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4630C">
        <w:rPr>
          <w:rFonts w:ascii="仿宋_GB2312" w:eastAsia="仿宋_GB2312" w:hAnsi="仿宋_GB2312" w:cs="仿宋_GB2312"/>
          <w:sz w:val="32"/>
          <w:szCs w:val="32"/>
        </w:rPr>
        <w:t>擅自变更</w:t>
      </w:r>
      <w:r>
        <w:rPr>
          <w:rFonts w:ascii="仿宋_GB2312" w:eastAsia="仿宋_GB2312" w:hAnsi="仿宋_GB2312" w:cs="仿宋_GB2312" w:hint="eastAsia"/>
          <w:sz w:val="32"/>
          <w:szCs w:val="32"/>
        </w:rPr>
        <w:t>供</w:t>
      </w:r>
      <w:r w:rsidRPr="00F4630C">
        <w:rPr>
          <w:rFonts w:ascii="仿宋_GB2312" w:eastAsia="仿宋_GB2312" w:hAnsi="仿宋_GB2312" w:cs="仿宋_GB2312"/>
          <w:sz w:val="32"/>
          <w:szCs w:val="32"/>
        </w:rPr>
        <w:t>餐生产地址</w:t>
      </w:r>
      <w:r>
        <w:rPr>
          <w:rFonts w:ascii="仿宋_GB2312" w:eastAsia="仿宋_GB2312" w:hAnsi="仿宋_GB2312" w:cs="仿宋_GB2312" w:hint="eastAsia"/>
          <w:sz w:val="32"/>
          <w:szCs w:val="32"/>
        </w:rPr>
        <w:t>的，</w:t>
      </w:r>
      <w:r w:rsidRPr="00F4630C">
        <w:rPr>
          <w:rFonts w:ascii="仿宋_GB2312" w:eastAsia="仿宋_GB2312" w:hAnsi="仿宋_GB2312" w:cs="仿宋_GB2312"/>
          <w:sz w:val="32"/>
          <w:szCs w:val="32"/>
        </w:rPr>
        <w:t>擅自更换履约人</w:t>
      </w:r>
      <w:r>
        <w:rPr>
          <w:rFonts w:ascii="仿宋_GB2312" w:eastAsia="仿宋_GB2312" w:hAnsi="仿宋_GB2312" w:cs="仿宋_GB2312" w:hint="eastAsia"/>
          <w:sz w:val="32"/>
          <w:szCs w:val="32"/>
        </w:rPr>
        <w:t>的其他违反法律法规规定或合同约定的根本</w:t>
      </w:r>
      <w:r w:rsidRPr="00F4630C">
        <w:rPr>
          <w:rFonts w:ascii="仿宋_GB2312" w:eastAsia="仿宋_GB2312" w:hAnsi="仿宋_GB2312" w:cs="仿宋_GB2312"/>
          <w:sz w:val="32"/>
          <w:szCs w:val="32"/>
        </w:rPr>
        <w:t>违约行为；</w:t>
      </w:r>
    </w:p>
    <w:p w:rsidR="00356E63" w:rsidRPr="00F4630C" w:rsidRDefault="00356E63" w:rsidP="00356E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存在其他违法违纪行为，受相关部门的查处。</w:t>
      </w:r>
    </w:p>
    <w:p w:rsidR="00356E63" w:rsidRPr="00356E63" w:rsidRDefault="00356E63"/>
    <w:sectPr w:rsidR="00356E63" w:rsidRPr="00356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8C9" w:rsidRDefault="006F28C9" w:rsidP="001355CD">
      <w:r>
        <w:separator/>
      </w:r>
    </w:p>
  </w:endnote>
  <w:endnote w:type="continuationSeparator" w:id="0">
    <w:p w:rsidR="006F28C9" w:rsidRDefault="006F28C9" w:rsidP="0013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8C9" w:rsidRDefault="006F28C9" w:rsidP="001355CD">
      <w:r>
        <w:separator/>
      </w:r>
    </w:p>
  </w:footnote>
  <w:footnote w:type="continuationSeparator" w:id="0">
    <w:p w:rsidR="006F28C9" w:rsidRDefault="006F28C9" w:rsidP="00135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63"/>
    <w:rsid w:val="000455AA"/>
    <w:rsid w:val="001355CD"/>
    <w:rsid w:val="00356E63"/>
    <w:rsid w:val="006F28C9"/>
    <w:rsid w:val="00AD3712"/>
    <w:rsid w:val="00B1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27917C-247C-4BAF-9180-A49115D3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E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5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5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xiaotiangua</dc:creator>
  <cp:keywords/>
  <dc:description/>
  <cp:lastModifiedBy>ws</cp:lastModifiedBy>
  <cp:revision>2</cp:revision>
  <dcterms:created xsi:type="dcterms:W3CDTF">2024-07-17T03:09:00Z</dcterms:created>
  <dcterms:modified xsi:type="dcterms:W3CDTF">2024-07-17T03:09:00Z</dcterms:modified>
</cp:coreProperties>
</file>