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left"/>
        <w:outlineLvl w:val="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福州软件园苗圃行动计划支持措施</w:t>
      </w:r>
    </w:p>
    <w:p>
      <w:pPr>
        <w:pStyle w:val="3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为优化园区发展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环境，构建园区创新创业发展生态，做大做强软件产业，推动园区高质量发展，结合园区实际，实施福州软件园苗圃行动计划，对入驻苗圃空间的机构和企业，特制定以下支持措施：</w:t>
      </w:r>
    </w:p>
    <w:p>
      <w:pPr>
        <w:pStyle w:val="3"/>
        <w:numPr>
          <w:ilvl w:val="0"/>
          <w:numId w:val="1"/>
        </w:numPr>
        <w:spacing w:line="600" w:lineRule="exact"/>
        <w:ind w:left="640" w:firstLine="0" w:firstLineChars="0"/>
        <w:outlineLvl w:val="0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众创空间扶持政策</w:t>
      </w:r>
    </w:p>
    <w:p>
      <w:pPr>
        <w:pStyle w:val="3"/>
        <w:spacing w:line="600" w:lineRule="exact"/>
        <w:ind w:left="640" w:firstLine="0" w:firstLineChars="0"/>
        <w:outlineLvl w:val="1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（一）扶持措施</w:t>
      </w:r>
    </w:p>
    <w:p>
      <w:pPr>
        <w:pStyle w:val="3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众创空间孵化场地位于苗圃空间内，满足适用范围的众创空间运营管理机构给予500m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免租。</w:t>
      </w:r>
    </w:p>
    <w:p>
      <w:pPr>
        <w:spacing w:line="600" w:lineRule="exact"/>
        <w:ind w:right="199" w:rightChars="95" w:firstLine="640" w:firstLineChars="200"/>
        <w:jc w:val="left"/>
        <w:outlineLvl w:val="1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（二）适用范围</w:t>
      </w:r>
    </w:p>
    <w:p>
      <w:pPr>
        <w:pStyle w:val="3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众创空间运营管理机构申请扶持政策应满足以下条件：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1.众创空间运营管理机构注册地位于园区内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纳税征管关系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在鼓楼区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pStyle w:val="3"/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2.众创空间孵化场地位于苗圃空间内，并实际运营满6个月；</w:t>
      </w:r>
    </w:p>
    <w:p>
      <w:pPr>
        <w:pStyle w:val="3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3.取得市级众创空间荣誉或市级众创空间考核评估结果为合格及以上。</w:t>
      </w:r>
    </w:p>
    <w:p>
      <w:pPr>
        <w:pStyle w:val="3"/>
        <w:spacing w:line="600" w:lineRule="exact"/>
        <w:ind w:left="640" w:firstLine="0" w:firstLineChars="0"/>
        <w:outlineLvl w:val="0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二、孵化器扶持政策</w:t>
      </w:r>
    </w:p>
    <w:p>
      <w:pPr>
        <w:spacing w:line="600" w:lineRule="exact"/>
        <w:ind w:right="199" w:rightChars="95" w:firstLine="640" w:firstLineChars="200"/>
        <w:jc w:val="left"/>
        <w:outlineLvl w:val="1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（一）扶持措施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入驻国家科技企业孵化器的在孵企业满足适用范围的，对其租用面积的50%给予免租，最高不超过200m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b/>
          <w:bCs/>
          <w:sz w:val="32"/>
          <w:szCs w:val="32"/>
          <w:highlight w:val="none"/>
        </w:rPr>
        <w:br w:type="textWrapping"/>
      </w:r>
      <w:r>
        <w:rPr>
          <w:rFonts w:hint="eastAsia" w:ascii="仿宋_GB2312" w:hAnsi="仿宋" w:eastAsia="仿宋_GB2312"/>
          <w:b/>
          <w:bCs/>
          <w:sz w:val="32"/>
          <w:szCs w:val="32"/>
          <w:highlight w:val="non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（二）适用范围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孵化器在孵企业申请政策扶持需满足以下条件：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1.注册地位于孵化器内，且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纳税征管关系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在鼓楼区；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连续入驻满12个月；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.近两年通过自主研发、受让、受赠、并购等方式，新增自主知识产权不少于3件；</w:t>
      </w:r>
    </w:p>
    <w:p>
      <w:pPr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.近两年需满足以下条件之一：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获得省级科技型中小企业、省科技小巨人企业、省级上市后备企业、福建省“独角兽”、未来“独角兽”、“瞪羚”创新企业以及其他省级以上的资质或奖励，且资质应在认定有效期内（同一资质或奖励不可重复享受扶持政策）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（2）累计获得投融资达到100万元。</w:t>
      </w:r>
    </w:p>
    <w:p>
      <w:pPr>
        <w:pStyle w:val="3"/>
        <w:spacing w:line="600" w:lineRule="exact"/>
        <w:ind w:left="640" w:firstLine="0" w:firstLineChars="0"/>
        <w:outlineLvl w:val="0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三、加速器扶持政策</w:t>
      </w:r>
    </w:p>
    <w:p>
      <w:pPr>
        <w:spacing w:line="600" w:lineRule="exact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（一）扶持措施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支持满足国家科技企业孵化器毕业条件的企业进入加速器，加速器企业满足适用范围的，对其租用面积的50%给予免租，最高不超过500m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（二）适用范围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加速器企业申请政策扶持需满足以下条件：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1.注册地位于加速器内，且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纳税征管关系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在鼓楼区；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.连续入驻满12个月；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.近两年通过自主研发、受让、受赠、并购等方式，新增自主知识产权不少于5件；</w:t>
      </w:r>
    </w:p>
    <w:p>
      <w:pPr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.近两年需满足以下条件之一：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（1）获得国家级资质或奖励，且资质应在认定有效期内（同一资质或奖励不可重复享受扶持政策）；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（2）累计获得投融资达到500万元；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（3）被兼并、收购或在国内外资本市场挂牌、上市。</w:t>
      </w:r>
    </w:p>
    <w:p>
      <w:pPr>
        <w:pStyle w:val="3"/>
        <w:spacing w:line="600" w:lineRule="exact"/>
        <w:ind w:firstLine="616" w:firstLineChars="200"/>
        <w:outlineLvl w:val="0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四、附则</w:t>
      </w:r>
    </w:p>
    <w:p>
      <w:pPr>
        <w:pStyle w:val="3"/>
        <w:spacing w:line="60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家企业（含众创空间运营管理单位）最高享受24个月房租减免，并承诺在享受本政策扶持后，3年内不迁出鼓楼区、不改变在鼓楼区的纳税征管关系，若违反承诺，补交已减免的租金。鼓楼区其他众创空间运营管理单位、孵化器和加速器在孵企业如符合扶持政策适用范围，参照执行。本支持措施自发布之日起实施，有效期三年，资金预算用完为止。由福州市软件园管理委员会负责解释并督导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1D3E9"/>
    <w:multiLevelType w:val="singleLevel"/>
    <w:tmpl w:val="4701D3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ThjODAxMTE5NjE4MjZkYWI1OWZjYTI0NmQ1YjgifQ=="/>
  </w:docVars>
  <w:rsids>
    <w:rsidRoot w:val="363D53CE"/>
    <w:rsid w:val="363D53CE"/>
    <w:rsid w:val="7EC0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2023-07-04T03:03:00Z</dcterms:created>
  <dc:creator>丁冬</dc:creator>
  <cp:lastModifiedBy>发发</cp:lastModifiedBy>
  <dcterms:modified xsi:type="dcterms:W3CDTF">2024-01-05T02:51:57Z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64E1F04C4EF14FD58A979D9DFF3F51D7_12</vt:lpwstr>
  </property>
</Properties>
</file>