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beforeLines="5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退役军人参加教育培训申请表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      省      市      县（市、区）</w:t>
      </w:r>
    </w:p>
    <w:tbl>
      <w:tblPr>
        <w:tblStyle w:val="7"/>
        <w:tblW w:w="9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505"/>
        <w:gridCol w:w="359"/>
        <w:gridCol w:w="497"/>
        <w:gridCol w:w="1361"/>
        <w:gridCol w:w="392"/>
        <w:gridCol w:w="651"/>
        <w:gridCol w:w="318"/>
        <w:gridCol w:w="846"/>
        <w:gridCol w:w="51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姓  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性  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文化程度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i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安置地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入伍年月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退役年月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退役方式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身份证号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健康状况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家庭住址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4"/>
              </w:rPr>
              <w:t>就业技能及等级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家庭联系人及电话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申请培训类型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或文字说明</w:t>
            </w:r>
            <w:r>
              <w:rPr>
                <w:rFonts w:ascii="仿宋" w:hAnsi="仿宋" w:eastAsia="仿宋" w:cs="宋体"/>
                <w:kern w:val="0"/>
                <w:sz w:val="28"/>
                <w:szCs w:val="24"/>
              </w:rPr>
              <w:t>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适应性培训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职业技能培训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个性化培训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其他培训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申请院校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专业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4"/>
              </w:rPr>
              <w:t>培训期限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立功受奖情况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本人意见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4"/>
              </w:rPr>
              <w:t>我申请参加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政府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组织的培训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保证服从管理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遵守法律法规和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培训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纪律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认真学习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按要求完成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学习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任务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因本人原因未完成学业的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4"/>
              </w:rPr>
              <w:t>一切后果由本人负责</w:t>
            </w: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。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申请人：       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3227" w:type="dxa"/>
            <w:gridSpan w:val="3"/>
          </w:tcPr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县（市、区）级退役军人事务部门意见：</w:t>
            </w:r>
          </w:p>
          <w:p>
            <w:pPr>
              <w:spacing w:line="36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（盖章）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 年   月   日</w:t>
            </w:r>
          </w:p>
        </w:tc>
        <w:tc>
          <w:tcPr>
            <w:tcW w:w="3260" w:type="dxa"/>
            <w:gridSpan w:val="5"/>
          </w:tcPr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市级退役军人事务部门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意见：</w:t>
            </w:r>
          </w:p>
          <w:p>
            <w:pPr>
              <w:spacing w:line="36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（盖章）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 年   月   日</w:t>
            </w:r>
          </w:p>
        </w:tc>
        <w:tc>
          <w:tcPr>
            <w:tcW w:w="3234" w:type="dxa"/>
            <w:gridSpan w:val="4"/>
          </w:tcPr>
          <w:p>
            <w:pPr>
              <w:spacing w:line="400" w:lineRule="exact"/>
              <w:ind w:right="56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承训单位意见：</w:t>
            </w:r>
          </w:p>
          <w:p>
            <w:pPr>
              <w:spacing w:line="400" w:lineRule="exact"/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年   月   日</w:t>
            </w: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sz w:val="44"/>
          <w:szCs w:val="44"/>
        </w:rPr>
        <w:t>填表说明</w:t>
      </w:r>
    </w:p>
    <w:bookmarkEnd w:id="0"/>
    <w:p>
      <w:pPr>
        <w:widowControl/>
        <w:spacing w:line="480" w:lineRule="exact"/>
        <w:ind w:firstLine="560" w:firstLineChars="200"/>
        <w:jc w:val="center"/>
        <w:rPr>
          <w:rFonts w:eastAsia="方正仿宋_GBK"/>
          <w:sz w:val="28"/>
          <w:szCs w:val="28"/>
        </w:rPr>
      </w:pP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1.本表由退役后到安置地报到，并申请参加教育培训的退役军人本人填写。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2.所填内容应真实可靠，符合本人意愿，符合国家有关安全保密规定，不得出现部队名称、番号、服役期间职别和专业等内容。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 此表一式3份，安置地县（市、区）、设区市退役军人事务局和承训单位各存档一份。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.退役军人在省内异地接受教育培训的，由安置地退役军人事务部门审核，省内统筹管理。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5.具体填写项目：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文化程度</w:t>
      </w:r>
      <w:r>
        <w:rPr>
          <w:rFonts w:hint="eastAsia" w:ascii="仿宋" w:hAnsi="仿宋" w:eastAsia="仿宋"/>
          <w:sz w:val="24"/>
          <w:szCs w:val="24"/>
        </w:rPr>
        <w:t>：初中、中专、高中、大专、</w:t>
      </w:r>
      <w:r>
        <w:rPr>
          <w:rFonts w:ascii="仿宋" w:hAnsi="仿宋" w:eastAsia="仿宋"/>
          <w:sz w:val="24"/>
          <w:szCs w:val="24"/>
        </w:rPr>
        <w:t>本科</w:t>
      </w:r>
      <w:r>
        <w:rPr>
          <w:rFonts w:hint="eastAsia" w:ascii="仿宋" w:hAnsi="仿宋" w:eastAsia="仿宋"/>
          <w:sz w:val="24"/>
          <w:szCs w:val="24"/>
        </w:rPr>
        <w:t>、研究生；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安置地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填写至县级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健康状况：健康、良好、一般、较差、伤残（含等级）；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退役方式</w:t>
      </w:r>
      <w:r>
        <w:rPr>
          <w:rFonts w:hint="eastAsia" w:ascii="仿宋" w:hAnsi="仿宋" w:eastAsia="仿宋"/>
          <w:sz w:val="24"/>
          <w:szCs w:val="24"/>
        </w:rPr>
        <w:t>：计划安置、自主择业、复员、安排工作、灵活就业、</w:t>
      </w:r>
      <w:r>
        <w:rPr>
          <w:rFonts w:ascii="仿宋" w:hAnsi="仿宋" w:eastAsia="仿宋"/>
          <w:sz w:val="24"/>
          <w:szCs w:val="24"/>
        </w:rPr>
        <w:t>自主就业</w:t>
      </w:r>
      <w:r>
        <w:rPr>
          <w:rFonts w:hint="eastAsia" w:ascii="仿宋" w:hAnsi="仿宋" w:eastAsia="仿宋"/>
          <w:sz w:val="24"/>
          <w:szCs w:val="24"/>
        </w:rPr>
        <w:t>等；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照片</w:t>
      </w:r>
      <w:r>
        <w:rPr>
          <w:rFonts w:hint="eastAsia" w:ascii="仿宋" w:hAnsi="仿宋" w:eastAsia="仿宋"/>
          <w:sz w:val="24"/>
          <w:szCs w:val="24"/>
        </w:rPr>
        <w:t>：1寸白底免冠证件照；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就业技能及等级</w:t>
      </w:r>
      <w:r>
        <w:rPr>
          <w:rFonts w:hint="eastAsia" w:ascii="仿宋" w:hAnsi="仿宋" w:eastAsia="仿宋"/>
          <w:sz w:val="24"/>
          <w:szCs w:val="24"/>
        </w:rPr>
        <w:t>：对应本人</w:t>
      </w:r>
      <w:r>
        <w:rPr>
          <w:rFonts w:ascii="仿宋" w:hAnsi="仿宋" w:eastAsia="仿宋"/>
          <w:sz w:val="24"/>
          <w:szCs w:val="24"/>
        </w:rPr>
        <w:t>服役前或服役期间获取的职业技能等级证书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职业资格证书等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工作单位：已就业可填写，未就业填无；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申请院校</w:t>
      </w:r>
      <w:r>
        <w:rPr>
          <w:rFonts w:hint="eastAsia" w:ascii="仿宋" w:hAnsi="仿宋" w:eastAsia="仿宋"/>
          <w:sz w:val="24"/>
          <w:szCs w:val="24"/>
        </w:rPr>
        <w:t>：具备办学资质，</w:t>
      </w:r>
      <w:r>
        <w:rPr>
          <w:rFonts w:ascii="仿宋" w:hAnsi="仿宋" w:eastAsia="仿宋"/>
          <w:sz w:val="24"/>
          <w:szCs w:val="24"/>
        </w:rPr>
        <w:t>符合政府培训有关规定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纳入当地退役军人承训机构黄页的院校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立功受奖情况：何年何月获得什么奖励；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本人意见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确认无误后签字即可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市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县退役军人事务部门意见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同意或写明不同意见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加盖公章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40" w:lineRule="exact"/>
        <w:ind w:firstLine="46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6.具体填写流程：</w:t>
      </w:r>
    </w:p>
    <w:p>
      <w:pPr>
        <w:spacing w:line="440" w:lineRule="exact"/>
        <w:ind w:firstLine="46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退役军人申请参训—安置地退役军人事务部门审核资格（申请表盖章确认，一式三份、复印留存、三份交由退役军人）—承训单位录取退役军人（申请表承训单位盖章确认后，送设区市退役军人事务部门盖章确认，两份设区市退役军人事务部门留存，一份承训机构留存）</w:t>
      </w:r>
    </w:p>
    <w:p>
      <w:pPr>
        <w:rPr>
          <w:szCs w:val="24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9F4CE9"/>
    <w:rsid w:val="00085373"/>
    <w:rsid w:val="00127032"/>
    <w:rsid w:val="001F3FC4"/>
    <w:rsid w:val="00A337DB"/>
    <w:rsid w:val="00B219FE"/>
    <w:rsid w:val="00FF3A51"/>
    <w:rsid w:val="139F4CE9"/>
    <w:rsid w:val="628D1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764</Characters>
  <Lines>6</Lines>
  <Paragraphs>1</Paragraphs>
  <TotalTime>0</TotalTime>
  <ScaleCrop>false</ScaleCrop>
  <LinksUpToDate>false</LinksUpToDate>
  <CharactersWithSpaces>897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2020-08-05T06:59:00Z</dcterms:created>
  <dc:creator>袁宝泉</dc:creator>
  <cp:lastModifiedBy>Admin</cp:lastModifiedBy>
  <dcterms:modified xsi:type="dcterms:W3CDTF">2020-09-27T10:27:59Z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